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6" w:type="dxa"/>
        <w:tblInd w:w="-147" w:type="dxa"/>
        <w:tblLayout w:type="fixed"/>
        <w:tblLook w:val="0000" w:firstRow="0" w:lastRow="0" w:firstColumn="0" w:lastColumn="0" w:noHBand="0" w:noVBand="0"/>
      </w:tblPr>
      <w:tblGrid>
        <w:gridCol w:w="9756"/>
      </w:tblGrid>
      <w:tr w:rsidR="00F81C41" w:rsidRPr="00930F9D" w14:paraId="0B447CF2" w14:textId="77777777" w:rsidTr="00DF32C0">
        <w:trPr>
          <w:trHeight w:val="479"/>
        </w:trPr>
        <w:tc>
          <w:tcPr>
            <w:tcW w:w="9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179A4" w14:textId="77777777" w:rsidR="00F81C41" w:rsidRPr="00930F9D" w:rsidRDefault="00F81C41" w:rsidP="00903FED">
            <w:pPr>
              <w:jc w:val="both"/>
              <w:rPr>
                <w:rFonts w:ascii="Garamond" w:hAnsi="Garamond"/>
              </w:rPr>
            </w:pPr>
            <w:r w:rsidRPr="00930F9D">
              <w:rPr>
                <w:rFonts w:ascii="Garamond" w:hAnsi="Garamond" w:cs="Arial"/>
                <w:b/>
              </w:rPr>
              <w:t>1. DESCRIPCIÓN DE LA NECESIDAD</w:t>
            </w:r>
          </w:p>
        </w:tc>
      </w:tr>
    </w:tbl>
    <w:p w14:paraId="5D7A06C3" w14:textId="77777777" w:rsidR="00F81C41" w:rsidRPr="00930F9D" w:rsidRDefault="00F81C41" w:rsidP="00903FED">
      <w:pPr>
        <w:jc w:val="both"/>
        <w:rPr>
          <w:rFonts w:ascii="Garamond" w:hAnsi="Garamond" w:cs="Arial"/>
          <w:b/>
        </w:rPr>
      </w:pPr>
    </w:p>
    <w:p w14:paraId="15C25A1C" w14:textId="61F83375" w:rsidR="00200168" w:rsidRPr="00200168" w:rsidRDefault="00F81C41" w:rsidP="00903FED">
      <w:pPr>
        <w:tabs>
          <w:tab w:val="left" w:pos="795"/>
        </w:tabs>
        <w:jc w:val="both"/>
        <w:rPr>
          <w:rFonts w:ascii="Garamond" w:hAnsi="Garamond" w:cs="Arial"/>
          <w:color w:val="000000" w:themeColor="text1"/>
          <w:lang w:bidi="ar-SA"/>
        </w:rPr>
      </w:pPr>
      <w:r w:rsidRPr="6EC37D80">
        <w:rPr>
          <w:rFonts w:ascii="Garamond" w:hAnsi="Garamond" w:cs="Arial"/>
          <w:b/>
          <w:bCs/>
        </w:rPr>
        <w:t>1.1. ANTECEDENTES Y NECESIDAD</w:t>
      </w:r>
    </w:p>
    <w:p w14:paraId="59D40D98" w14:textId="7A887E52" w:rsidR="00200168" w:rsidRPr="00200168" w:rsidRDefault="00200168" w:rsidP="00903FED">
      <w:pPr>
        <w:tabs>
          <w:tab w:val="left" w:pos="795"/>
        </w:tabs>
        <w:jc w:val="both"/>
        <w:rPr>
          <w:rFonts w:ascii="Garamond" w:hAnsi="Garamond" w:cs="Arial"/>
          <w:color w:val="000000" w:themeColor="text1"/>
          <w:lang w:bidi="ar-SA"/>
        </w:rPr>
      </w:pPr>
    </w:p>
    <w:p w14:paraId="113DB9C5" w14:textId="4E400172" w:rsidR="00200168" w:rsidRPr="00200168" w:rsidRDefault="00200168" w:rsidP="00903FED">
      <w:pPr>
        <w:tabs>
          <w:tab w:val="left" w:pos="795"/>
        </w:tabs>
        <w:jc w:val="both"/>
        <w:rPr>
          <w:rFonts w:ascii="Garamond" w:hAnsi="Garamond" w:cs="Arial"/>
          <w:color w:val="000000"/>
          <w:lang w:bidi="ar-SA"/>
        </w:rPr>
      </w:pPr>
      <w:r w:rsidRPr="6EC37D80">
        <w:rPr>
          <w:rFonts w:ascii="Garamond" w:hAnsi="Garamond" w:cs="Arial"/>
          <w:color w:val="000000" w:themeColor="text1"/>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14:paraId="080C64C1" w14:textId="77777777" w:rsidR="00200168" w:rsidRPr="00200168" w:rsidRDefault="00200168" w:rsidP="00903FED">
      <w:pPr>
        <w:ind w:left="75"/>
        <w:jc w:val="both"/>
        <w:rPr>
          <w:rFonts w:ascii="Garamond" w:hAnsi="Garamond" w:cs="Arial"/>
          <w:bCs/>
          <w:color w:val="000000"/>
          <w:lang w:bidi="ar-SA"/>
        </w:rPr>
      </w:pPr>
      <w:r w:rsidRPr="00200168">
        <w:rPr>
          <w:rFonts w:ascii="Garamond" w:hAnsi="Garamond" w:cs="Arial"/>
          <w:bCs/>
          <w:color w:val="000000"/>
          <w:lang w:bidi="ar-SA"/>
        </w:rPr>
        <w:t xml:space="preserve"> </w:t>
      </w:r>
    </w:p>
    <w:p w14:paraId="5E81FDB4"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14:paraId="17991A64" w14:textId="29F78CE3" w:rsidR="6EC37D80" w:rsidRDefault="6EC37D80" w:rsidP="00903FED">
      <w:pPr>
        <w:ind w:left="75"/>
        <w:jc w:val="both"/>
        <w:rPr>
          <w:rFonts w:ascii="Garamond" w:hAnsi="Garamond" w:cs="Arial"/>
          <w:color w:val="000000" w:themeColor="text1"/>
          <w:lang w:bidi="ar-SA"/>
        </w:rPr>
      </w:pPr>
    </w:p>
    <w:p w14:paraId="527E20AC" w14:textId="483C4AF2"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4BB840EC" w14:textId="77777777" w:rsidR="00200168" w:rsidRPr="00200168" w:rsidRDefault="00200168" w:rsidP="00903FED">
      <w:pPr>
        <w:ind w:left="75"/>
        <w:jc w:val="both"/>
        <w:rPr>
          <w:rFonts w:ascii="Garamond" w:hAnsi="Garamond" w:cs="Arial"/>
          <w:bCs/>
          <w:color w:val="000000"/>
          <w:lang w:bidi="ar-SA"/>
        </w:rPr>
      </w:pPr>
    </w:p>
    <w:p w14:paraId="769F80C9"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601CA42A" w14:textId="77777777" w:rsidR="00200168" w:rsidRPr="00200168" w:rsidRDefault="00200168" w:rsidP="00903FED">
      <w:pPr>
        <w:ind w:left="75"/>
        <w:jc w:val="both"/>
        <w:rPr>
          <w:rFonts w:ascii="Garamond" w:hAnsi="Garamond" w:cs="Arial"/>
          <w:bCs/>
          <w:color w:val="000000"/>
          <w:lang w:bidi="ar-SA"/>
        </w:rPr>
      </w:pPr>
    </w:p>
    <w:p w14:paraId="45D2D6EB"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14:paraId="448BD248" w14:textId="77777777" w:rsidR="00200168" w:rsidRPr="00200168" w:rsidRDefault="00200168" w:rsidP="00903FED">
      <w:pPr>
        <w:ind w:left="75"/>
        <w:jc w:val="both"/>
        <w:rPr>
          <w:rFonts w:ascii="Garamond" w:hAnsi="Garamond" w:cs="Arial"/>
          <w:bCs/>
          <w:color w:val="000000"/>
          <w:lang w:bidi="ar-SA"/>
        </w:rPr>
      </w:pPr>
    </w:p>
    <w:p w14:paraId="302611CA" w14:textId="524DE449" w:rsidR="00200168" w:rsidRPr="00200168" w:rsidRDefault="00200168" w:rsidP="00903FED">
      <w:pPr>
        <w:jc w:val="both"/>
        <w:rPr>
          <w:rFonts w:ascii="Garamond" w:hAnsi="Garamond" w:cs="Arial"/>
          <w:bCs/>
          <w:color w:val="000000"/>
          <w:lang w:bidi="ar-SA"/>
        </w:rPr>
      </w:pPr>
      <w:r w:rsidRPr="6EC37D80">
        <w:rPr>
          <w:rFonts w:ascii="Garamond" w:hAnsi="Garamond" w:cs="Arial"/>
          <w:color w:val="000000" w:themeColor="text1"/>
          <w:lang w:bidi="ar-SA"/>
        </w:rPr>
        <w:t xml:space="preserve">Por otra parte, como integrantes del sector gobierno, y de conformidad con lo dispuesto en el Decreto </w:t>
      </w:r>
      <w:r w:rsidRPr="6EC37D80">
        <w:rPr>
          <w:rFonts w:ascii="Garamond" w:hAnsi="Garamond" w:cs="Arial"/>
          <w:color w:val="000000" w:themeColor="text1"/>
          <w:lang w:bidi="ar-SA"/>
        </w:rPr>
        <w:lastRenderedPageBreak/>
        <w:t>411 de 2016, las Alcaldías Locales, entre ellas la Alcaldía Local de Kennedy, son la instancia administrativa local que se encarga de: “(i) Formular el Plan de Desarrollo Local en el marco de las orientaciones distritales. (</w:t>
      </w:r>
      <w:proofErr w:type="spellStart"/>
      <w:r w:rsidRPr="6EC37D80">
        <w:rPr>
          <w:rFonts w:ascii="Garamond" w:hAnsi="Garamond" w:cs="Arial"/>
          <w:color w:val="000000" w:themeColor="text1"/>
          <w:lang w:bidi="ar-SA"/>
        </w:rPr>
        <w:t>ii</w:t>
      </w:r>
      <w:proofErr w:type="spellEnd"/>
      <w:r w:rsidRPr="6EC37D80">
        <w:rPr>
          <w:rFonts w:ascii="Garamond" w:hAnsi="Garamond" w:cs="Arial"/>
          <w:color w:val="000000" w:themeColor="text1"/>
          <w:lang w:bidi="ar-SA"/>
        </w:rPr>
        <w:t>) Promover la organización social y estimular la participación ciudadana en los procesos de la gestión pública local en el marco de las orientaciones distritales en la materia. (</w:t>
      </w:r>
      <w:proofErr w:type="spellStart"/>
      <w:r w:rsidRPr="6EC37D80">
        <w:rPr>
          <w:rFonts w:ascii="Garamond" w:hAnsi="Garamond" w:cs="Arial"/>
          <w:color w:val="000000" w:themeColor="text1"/>
          <w:lang w:bidi="ar-SA"/>
        </w:rPr>
        <w:t>iii</w:t>
      </w:r>
      <w:proofErr w:type="spellEnd"/>
      <w:r w:rsidRPr="6EC37D80">
        <w:rPr>
          <w:rFonts w:ascii="Garamond" w:hAnsi="Garamond" w:cs="Arial"/>
          <w:color w:val="000000" w:themeColor="text1"/>
          <w:lang w:bidi="ar-SA"/>
        </w:rPr>
        <w:t>) Coordinar la ejecución en el territorio de los planes programas y proyectos de las entidades y organismos Distritales que intervienen en la localidad, como complemento al Plan de Desarrollo local, conforme a los lineamientos y orientaciones distritales. (</w:t>
      </w:r>
      <w:proofErr w:type="spellStart"/>
      <w:r w:rsidRPr="6EC37D80">
        <w:rPr>
          <w:rFonts w:ascii="Garamond" w:hAnsi="Garamond" w:cs="Arial"/>
          <w:color w:val="000000" w:themeColor="text1"/>
          <w:lang w:bidi="ar-SA"/>
        </w:rPr>
        <w:t>iv</w:t>
      </w:r>
      <w:proofErr w:type="spellEnd"/>
      <w:r w:rsidRPr="6EC37D80">
        <w:rPr>
          <w:rFonts w:ascii="Garamond" w:hAnsi="Garamond" w:cs="Arial"/>
          <w:color w:val="000000" w:themeColor="text1"/>
          <w:lang w:bidi="ar-SA"/>
        </w:rPr>
        <w:t>)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w:t>
      </w:r>
      <w:proofErr w:type="spellStart"/>
      <w:r w:rsidRPr="6EC37D80">
        <w:rPr>
          <w:rFonts w:ascii="Garamond" w:hAnsi="Garamond" w:cs="Arial"/>
          <w:color w:val="000000" w:themeColor="text1"/>
          <w:lang w:bidi="ar-SA"/>
        </w:rPr>
        <w:t>vii</w:t>
      </w:r>
      <w:proofErr w:type="spellEnd"/>
      <w:r w:rsidRPr="6EC37D80">
        <w:rPr>
          <w:rFonts w:ascii="Garamond" w:hAnsi="Garamond" w:cs="Arial"/>
          <w:color w:val="000000" w:themeColor="text1"/>
          <w:lang w:bidi="ar-SA"/>
        </w:rPr>
        <w:t>) Coordinar el desarrollo de los programas y acciones policivas, tendientes a disminuir y prevenir las contravenciones definidas en la Ley. así como en el trámite y desarrollo del proceso asociado a las infracciones en el ámbito local. (</w:t>
      </w:r>
      <w:proofErr w:type="spellStart"/>
      <w:r w:rsidRPr="6EC37D80">
        <w:rPr>
          <w:rFonts w:ascii="Garamond" w:hAnsi="Garamond" w:cs="Arial"/>
          <w:color w:val="000000" w:themeColor="text1"/>
          <w:lang w:bidi="ar-SA"/>
        </w:rPr>
        <w:t>viii</w:t>
      </w:r>
      <w:proofErr w:type="spellEnd"/>
      <w:r w:rsidRPr="6EC37D80">
        <w:rPr>
          <w:rFonts w:ascii="Garamond" w:hAnsi="Garamond" w:cs="Arial"/>
          <w:color w:val="000000" w:themeColor="text1"/>
          <w:lang w:bidi="ar-SA"/>
        </w:rPr>
        <w:t>) Adelantar los trámites y acciones necesarios para el cumplimiento de las normas de policía vigentes sobre protección al consumidor, control de calidad, precios, pesas y medidas. (</w:t>
      </w:r>
      <w:proofErr w:type="spellStart"/>
      <w:r w:rsidRPr="6EC37D80">
        <w:rPr>
          <w:rFonts w:ascii="Garamond" w:hAnsi="Garamond" w:cs="Arial"/>
          <w:color w:val="000000" w:themeColor="text1"/>
          <w:lang w:bidi="ar-SA"/>
        </w:rPr>
        <w:t>ix</w:t>
      </w:r>
      <w:proofErr w:type="spellEnd"/>
      <w:r w:rsidRPr="6EC37D80">
        <w:rPr>
          <w:rFonts w:ascii="Garamond" w:hAnsi="Garamond" w:cs="Arial"/>
          <w:color w:val="000000" w:themeColor="text1"/>
          <w:lang w:bidi="ar-SA"/>
        </w:rPr>
        <w:t>)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r w:rsidR="00903FED">
        <w:rPr>
          <w:rFonts w:ascii="Garamond" w:hAnsi="Garamond" w:cs="Arial"/>
          <w:color w:val="000000" w:themeColor="text1"/>
          <w:lang w:bidi="ar-SA"/>
        </w:rPr>
        <w:t xml:space="preserve"> </w:t>
      </w:r>
      <w:r w:rsidRPr="00200168">
        <w:rPr>
          <w:rFonts w:ascii="Garamond" w:hAnsi="Garamond" w:cs="Arial"/>
          <w:bCs/>
          <w:color w:val="000000"/>
          <w:lang w:bidi="ar-SA"/>
        </w:rPr>
        <w:t>(xi) Difundir la información relacionada con la gestión local conforme los lineamientos, procesos y procedimientos definidos por la Secretaría. (</w:t>
      </w:r>
      <w:proofErr w:type="spellStart"/>
      <w:r w:rsidRPr="00200168">
        <w:rPr>
          <w:rFonts w:ascii="Garamond" w:hAnsi="Garamond" w:cs="Arial"/>
          <w:bCs/>
          <w:color w:val="000000"/>
          <w:lang w:bidi="ar-SA"/>
        </w:rPr>
        <w:t>xii</w:t>
      </w:r>
      <w:proofErr w:type="spellEnd"/>
      <w:r w:rsidRPr="00200168">
        <w:rPr>
          <w:rFonts w:ascii="Garamond" w:hAnsi="Garamond" w:cs="Arial"/>
          <w:bCs/>
          <w:color w:val="000000"/>
          <w:lang w:bidi="ar-SA"/>
        </w:rPr>
        <w:t>) Atender las peticiones y requerimientos relacionados con asuntos de su competencia”.</w:t>
      </w:r>
    </w:p>
    <w:p w14:paraId="3F854FF8" w14:textId="77777777" w:rsidR="00200168" w:rsidRPr="00200168" w:rsidRDefault="00200168" w:rsidP="00903FED">
      <w:pPr>
        <w:ind w:left="75"/>
        <w:jc w:val="both"/>
        <w:rPr>
          <w:rFonts w:ascii="Garamond" w:hAnsi="Garamond" w:cs="Arial"/>
          <w:bCs/>
          <w:color w:val="000000"/>
          <w:lang w:bidi="ar-SA"/>
        </w:rPr>
      </w:pPr>
    </w:p>
    <w:p w14:paraId="7859B1E9"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14:paraId="240B292A" w14:textId="77777777" w:rsidR="00200168" w:rsidRPr="00200168" w:rsidRDefault="00200168" w:rsidP="00903FED">
      <w:pPr>
        <w:ind w:left="75"/>
        <w:jc w:val="both"/>
        <w:rPr>
          <w:rFonts w:ascii="Garamond" w:hAnsi="Garamond" w:cs="Arial"/>
          <w:bCs/>
          <w:color w:val="000000"/>
          <w:lang w:bidi="ar-SA"/>
        </w:rPr>
      </w:pPr>
    </w:p>
    <w:p w14:paraId="5B36EAED"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 xml:space="preserve">Por lo anterior, la Alcaldía Local por ser una dependencia de la Secretaría Distrital de Gobierno responsable de apoyar la ejecución de las competencias asignadas a los alcaldes o alcaldesas Locales deberá coordinar la acción del Distrito en las localidades y participar en la definición de las políticas de promoción y gestión del desarrollo de su territorio. Así mismo fomentar la organización de las comunidades, la participación ciudadana en los procesos de la gestión pública, la promoción de la </w:t>
      </w:r>
      <w:r w:rsidRPr="6EC37D80">
        <w:rPr>
          <w:rFonts w:ascii="Garamond" w:hAnsi="Garamond" w:cs="Arial"/>
          <w:color w:val="000000" w:themeColor="text1"/>
          <w:lang w:bidi="ar-SA"/>
        </w:rPr>
        <w:lastRenderedPageBreak/>
        <w:t>convivencia y la resolución de conflictos.</w:t>
      </w:r>
    </w:p>
    <w:p w14:paraId="4C15CE8A" w14:textId="21200F9C" w:rsidR="6EC37D80" w:rsidRDefault="6EC37D80" w:rsidP="00903FED">
      <w:pPr>
        <w:ind w:left="75"/>
        <w:jc w:val="both"/>
        <w:rPr>
          <w:rFonts w:ascii="Garamond" w:hAnsi="Garamond" w:cs="Arial"/>
          <w:color w:val="000000" w:themeColor="text1"/>
          <w:lang w:bidi="ar-SA"/>
        </w:rPr>
      </w:pPr>
    </w:p>
    <w:p w14:paraId="69BADCFC" w14:textId="1B86473D"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14:paraId="40BCA1BD" w14:textId="77777777" w:rsidR="00200168" w:rsidRPr="00200168" w:rsidRDefault="00200168" w:rsidP="00903FED">
      <w:pPr>
        <w:ind w:left="75"/>
        <w:jc w:val="both"/>
        <w:rPr>
          <w:rFonts w:ascii="Garamond" w:hAnsi="Garamond" w:cs="Arial"/>
          <w:bCs/>
          <w:color w:val="000000"/>
          <w:lang w:bidi="ar-SA"/>
        </w:rPr>
      </w:pPr>
    </w:p>
    <w:p w14:paraId="1F95A29C" w14:textId="77777777" w:rsidR="00200168" w:rsidRPr="00200168" w:rsidRDefault="00200168" w:rsidP="00903FED">
      <w:pPr>
        <w:jc w:val="both"/>
        <w:rPr>
          <w:rFonts w:ascii="Garamond" w:hAnsi="Garamond" w:cs="Arial"/>
          <w:color w:val="000000"/>
          <w:lang w:bidi="ar-SA"/>
        </w:rPr>
      </w:pPr>
      <w:r w:rsidRPr="6EC37D80">
        <w:rPr>
          <w:rFonts w:ascii="Garamond" w:hAnsi="Garamond" w:cs="Arial"/>
          <w:color w:val="000000" w:themeColor="text1"/>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14:paraId="4A8BF112" w14:textId="77777777" w:rsidR="00200168" w:rsidRDefault="00200168" w:rsidP="00903FED">
      <w:pPr>
        <w:ind w:left="75"/>
        <w:jc w:val="both"/>
        <w:rPr>
          <w:rFonts w:ascii="Garamond" w:hAnsi="Garamond" w:cs="Arial"/>
          <w:bCs/>
          <w:color w:val="000000"/>
          <w:lang w:bidi="ar-SA"/>
        </w:rPr>
      </w:pPr>
    </w:p>
    <w:p w14:paraId="0AD4DAF0" w14:textId="77777777" w:rsidR="00061431" w:rsidRDefault="00061431" w:rsidP="00903FED">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14:paraId="02324B26" w14:textId="37FF0804" w:rsidR="00061431" w:rsidRDefault="00061431" w:rsidP="00903FED">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r w:rsidR="00243A7D">
        <w:rPr>
          <w:rFonts w:ascii="Garamond" w:hAnsi="Garamond" w:cs="Arial"/>
          <w:sz w:val="24"/>
          <w:szCs w:val="24"/>
        </w:rPr>
        <w:t xml:space="preserve"> </w:t>
      </w: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14:paraId="5E799BF6" w14:textId="77777777" w:rsidR="00061431" w:rsidRDefault="00061431" w:rsidP="00903FED">
      <w:pPr>
        <w:pStyle w:val="Standard"/>
        <w:tabs>
          <w:tab w:val="left" w:pos="76"/>
        </w:tabs>
        <w:jc w:val="both"/>
        <w:rPr>
          <w:rFonts w:ascii="Garamond" w:hAnsi="Garamond" w:cs="Arial"/>
          <w:sz w:val="24"/>
          <w:szCs w:val="24"/>
        </w:rPr>
      </w:pPr>
    </w:p>
    <w:p w14:paraId="7A611E2F" w14:textId="77777777" w:rsidR="00061431" w:rsidRPr="00903FED" w:rsidRDefault="00061431" w:rsidP="00903FED">
      <w:pPr>
        <w:pStyle w:val="Standard"/>
        <w:numPr>
          <w:ilvl w:val="0"/>
          <w:numId w:val="45"/>
        </w:numPr>
        <w:tabs>
          <w:tab w:val="left" w:pos="76"/>
        </w:tabs>
        <w:jc w:val="both"/>
        <w:rPr>
          <w:rFonts w:ascii="Garamond" w:hAnsi="Garamond" w:cs="Arial"/>
          <w:i/>
          <w:iCs/>
          <w:sz w:val="22"/>
          <w:szCs w:val="22"/>
        </w:rPr>
      </w:pPr>
      <w:r w:rsidRPr="00903FED">
        <w:rPr>
          <w:rFonts w:ascii="Garamond" w:hAnsi="Garamond" w:cs="Arial"/>
          <w:b/>
          <w:bCs/>
          <w:i/>
          <w:iCs/>
          <w:sz w:val="22"/>
          <w:szCs w:val="22"/>
          <w:lang w:val="es-ES"/>
        </w:rPr>
        <w:t xml:space="preserve">Bogotá avanza en seguridad:  </w:t>
      </w:r>
      <w:r w:rsidRPr="00903FED">
        <w:rPr>
          <w:rFonts w:ascii="Garamond" w:hAnsi="Garamond" w:cs="Arial"/>
          <w:i/>
          <w:iCs/>
          <w:sz w:val="22"/>
          <w:szCs w:val="22"/>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7ACFDE8B" w14:textId="77777777" w:rsidR="00061431" w:rsidRPr="00903FED" w:rsidRDefault="00061431" w:rsidP="00903FED">
      <w:pPr>
        <w:pStyle w:val="Standard"/>
        <w:numPr>
          <w:ilvl w:val="0"/>
          <w:numId w:val="45"/>
        </w:numPr>
        <w:tabs>
          <w:tab w:val="left" w:pos="76"/>
        </w:tabs>
        <w:jc w:val="both"/>
        <w:rPr>
          <w:rFonts w:ascii="Garamond" w:hAnsi="Garamond" w:cs="Arial"/>
          <w:i/>
          <w:iCs/>
          <w:sz w:val="22"/>
          <w:szCs w:val="22"/>
        </w:rPr>
      </w:pPr>
      <w:r w:rsidRPr="00903FED">
        <w:rPr>
          <w:rFonts w:ascii="Garamond" w:hAnsi="Garamond" w:cs="Arial"/>
          <w:b/>
          <w:bCs/>
          <w:i/>
          <w:iCs/>
          <w:sz w:val="22"/>
          <w:szCs w:val="22"/>
          <w:lang w:val="es-ES"/>
        </w:rPr>
        <w:t xml:space="preserve">Bogotá confía en su bienestar: </w:t>
      </w:r>
      <w:r w:rsidRPr="00903FED">
        <w:rPr>
          <w:rFonts w:ascii="Garamond" w:hAnsi="Garamond" w:cs="Arial"/>
          <w:i/>
          <w:iCs/>
          <w:sz w:val="22"/>
          <w:szCs w:val="22"/>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lograr ese cometido es necesario impulsar el acceso equitativo e incluyente y de calidad a la educación, a la salud, a los servicios de cuidado, a la cultura, la recreación, el deporte y la actividad física. Así mismo, hay que 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w:t>
      </w:r>
      <w:r w:rsidRPr="00903FED">
        <w:rPr>
          <w:rFonts w:ascii="Garamond" w:hAnsi="Garamond" w:cs="Arial"/>
          <w:i/>
          <w:iCs/>
          <w:sz w:val="22"/>
          <w:szCs w:val="22"/>
        </w:rPr>
        <w:lastRenderedPageBreak/>
        <w:t>diferenciales, para que así se pueda alcanzar su máximo potencial, y contribuir al bienestar colectivo así como a la protección y el bienestar de todas las formas de vida.</w:t>
      </w:r>
    </w:p>
    <w:p w14:paraId="139962E0" w14:textId="77777777" w:rsidR="00061431" w:rsidRPr="00903FED" w:rsidRDefault="00061431" w:rsidP="00903FED">
      <w:pPr>
        <w:pStyle w:val="Standard"/>
        <w:numPr>
          <w:ilvl w:val="0"/>
          <w:numId w:val="45"/>
        </w:numPr>
        <w:tabs>
          <w:tab w:val="left" w:pos="76"/>
        </w:tabs>
        <w:jc w:val="both"/>
        <w:rPr>
          <w:rFonts w:ascii="Garamond" w:hAnsi="Garamond" w:cs="Arial"/>
          <w:i/>
          <w:iCs/>
          <w:sz w:val="22"/>
          <w:szCs w:val="22"/>
        </w:rPr>
      </w:pPr>
      <w:r w:rsidRPr="00903FED">
        <w:rPr>
          <w:rFonts w:ascii="Garamond" w:hAnsi="Garamond" w:cs="Arial"/>
          <w:b/>
          <w:bCs/>
          <w:i/>
          <w:iCs/>
          <w:sz w:val="22"/>
          <w:szCs w:val="22"/>
          <w:lang w:val="es-ES"/>
        </w:rPr>
        <w:t>Bogotá confía en su potencial: </w:t>
      </w:r>
      <w:r w:rsidRPr="00903FED">
        <w:rPr>
          <w:rFonts w:ascii="Garamond" w:hAnsi="Garamond" w:cs="Arial"/>
          <w:i/>
          <w:iCs/>
          <w:sz w:val="22"/>
          <w:szCs w:val="22"/>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w:t>
      </w:r>
      <w:proofErr w:type="spellStart"/>
      <w:r w:rsidRPr="00903FED">
        <w:rPr>
          <w:rFonts w:ascii="Garamond" w:hAnsi="Garamond" w:cs="Arial"/>
          <w:i/>
          <w:iCs/>
          <w:sz w:val="22"/>
          <w:szCs w:val="22"/>
          <w:lang w:val="es-ES"/>
        </w:rPr>
        <w:t>CTeI</w:t>
      </w:r>
      <w:proofErr w:type="spellEnd"/>
      <w:r w:rsidRPr="00903FED">
        <w:rPr>
          <w:rFonts w:ascii="Garamond" w:hAnsi="Garamond" w:cs="Arial"/>
          <w:i/>
          <w:iCs/>
          <w:sz w:val="22"/>
          <w:szCs w:val="22"/>
          <w:lang w:val="es-ES"/>
        </w:rPr>
        <w:t>)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7E72DFE5" w14:textId="77777777" w:rsidR="00061431" w:rsidRPr="00903FED" w:rsidRDefault="00061431" w:rsidP="00903FED">
      <w:pPr>
        <w:pStyle w:val="Standard"/>
        <w:numPr>
          <w:ilvl w:val="0"/>
          <w:numId w:val="45"/>
        </w:numPr>
        <w:tabs>
          <w:tab w:val="left" w:pos="76"/>
        </w:tabs>
        <w:jc w:val="both"/>
        <w:rPr>
          <w:rFonts w:ascii="Garamond" w:hAnsi="Garamond" w:cs="Arial"/>
          <w:i/>
          <w:iCs/>
          <w:sz w:val="22"/>
          <w:szCs w:val="22"/>
        </w:rPr>
      </w:pPr>
      <w:r w:rsidRPr="00903FED">
        <w:rPr>
          <w:rFonts w:ascii="Garamond" w:hAnsi="Garamond" w:cs="Arial"/>
          <w:b/>
          <w:bCs/>
          <w:i/>
          <w:iCs/>
          <w:sz w:val="22"/>
          <w:szCs w:val="22"/>
          <w:lang w:val="es-ES"/>
        </w:rPr>
        <w:t>Bogotá ordena su territorio y avanza en su acción climática, justicia ambiental e integración regional: </w:t>
      </w:r>
      <w:r w:rsidRPr="00903FED">
        <w:rPr>
          <w:rFonts w:ascii="Garamond" w:hAnsi="Garamond" w:cs="Arial"/>
          <w:i/>
          <w:iCs/>
          <w:sz w:val="22"/>
          <w:szCs w:val="22"/>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14:paraId="1804610F" w14:textId="77777777" w:rsidR="00061431" w:rsidRPr="00903FED" w:rsidRDefault="00061431" w:rsidP="00903FED">
      <w:pPr>
        <w:pStyle w:val="Standard"/>
        <w:numPr>
          <w:ilvl w:val="0"/>
          <w:numId w:val="45"/>
        </w:numPr>
        <w:tabs>
          <w:tab w:val="left" w:pos="76"/>
        </w:tabs>
        <w:jc w:val="both"/>
        <w:rPr>
          <w:rFonts w:ascii="Garamond" w:hAnsi="Garamond" w:cs="Arial"/>
          <w:i/>
          <w:iCs/>
          <w:sz w:val="22"/>
          <w:szCs w:val="22"/>
        </w:rPr>
      </w:pPr>
      <w:r w:rsidRPr="00903FED">
        <w:rPr>
          <w:rFonts w:ascii="Garamond" w:hAnsi="Garamond" w:cs="Arial"/>
          <w:b/>
          <w:bCs/>
          <w:i/>
          <w:iCs/>
          <w:sz w:val="22"/>
          <w:szCs w:val="22"/>
          <w:lang w:val="es-ES"/>
        </w:rPr>
        <w:t>Bogotá confía en su gobierno:</w:t>
      </w:r>
      <w:r w:rsidRPr="00903FED">
        <w:rPr>
          <w:rFonts w:ascii="Garamond" w:hAnsi="Garamond" w:cs="Arial"/>
          <w:i/>
          <w:iCs/>
          <w:sz w:val="22"/>
          <w:szCs w:val="22"/>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14:paraId="02560072" w14:textId="66C11020" w:rsidR="6EC37D80" w:rsidRDefault="6EC37D80" w:rsidP="00903FED">
      <w:pPr>
        <w:pStyle w:val="Standard"/>
        <w:tabs>
          <w:tab w:val="left" w:pos="76"/>
        </w:tabs>
        <w:jc w:val="both"/>
        <w:rPr>
          <w:rFonts w:ascii="Garamond" w:hAnsi="Garamond" w:cs="Arial"/>
          <w:sz w:val="24"/>
          <w:szCs w:val="24"/>
        </w:rPr>
      </w:pPr>
    </w:p>
    <w:p w14:paraId="7B0C4281" w14:textId="77777777" w:rsidR="00061431" w:rsidRDefault="00061431" w:rsidP="00903FED">
      <w:pPr>
        <w:pStyle w:val="Standard"/>
        <w:tabs>
          <w:tab w:val="left" w:pos="76"/>
        </w:tabs>
        <w:jc w:val="both"/>
        <w:rPr>
          <w:rFonts w:ascii="Garamond" w:hAnsi="Garamond" w:cs="Arial"/>
          <w:sz w:val="24"/>
          <w:szCs w:val="24"/>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14:paraId="630633AA" w14:textId="77777777" w:rsidR="008F64FF" w:rsidRDefault="008F64FF" w:rsidP="00903FED">
      <w:pPr>
        <w:pStyle w:val="Standard"/>
        <w:tabs>
          <w:tab w:val="left" w:pos="76"/>
        </w:tabs>
        <w:jc w:val="both"/>
        <w:rPr>
          <w:rFonts w:ascii="Garamond" w:hAnsi="Garamond" w:cs="Arial"/>
          <w:sz w:val="24"/>
          <w:szCs w:val="24"/>
        </w:rPr>
      </w:pPr>
    </w:p>
    <w:p w14:paraId="5F6E38F1" w14:textId="702B11BC" w:rsidR="009F643E" w:rsidRDefault="009F643E" w:rsidP="009861B7">
      <w:pPr>
        <w:jc w:val="both"/>
        <w:rPr>
          <w:rFonts w:ascii="Garamond" w:hAnsi="Garamond" w:cs="Arial"/>
          <w:bCs/>
          <w:color w:val="000000"/>
          <w:lang w:bidi="ar-SA"/>
        </w:rPr>
      </w:pPr>
      <w:r w:rsidRPr="00F5448C">
        <w:rPr>
          <w:rFonts w:ascii="Garamond" w:hAnsi="Garamond" w:cs="Arial"/>
          <w:bCs/>
          <w:color w:val="000000"/>
          <w:lang w:bidi="ar-SA"/>
        </w:rPr>
        <w:t xml:space="preserve">Que a su vez el Instituto Distrital para la Participación y Acción Comunal es </w:t>
      </w:r>
      <w:r w:rsidR="009861B7">
        <w:rPr>
          <w:rFonts w:ascii="Garamond" w:hAnsi="Garamond" w:cs="Arial"/>
          <w:bCs/>
          <w:color w:val="000000"/>
          <w:lang w:bidi="ar-SA"/>
        </w:rPr>
        <w:t xml:space="preserve">la entidad encargada </w:t>
      </w:r>
      <w:r w:rsidRPr="00F5448C">
        <w:rPr>
          <w:rFonts w:ascii="Garamond" w:hAnsi="Garamond" w:cs="Arial"/>
          <w:bCs/>
          <w:color w:val="000000"/>
          <w:lang w:bidi="ar-SA"/>
        </w:rPr>
        <w:t>de “Fortalecer el tejido social y promover la acción colectiva e individual de la ciudadanía, tanto organizada como no organizada, del Distrito Capital para la participación incidente en los asuntos públicos. En este proceso, se genera capital social y humano, con enfoque reflejado en el aporte a la cultura democrática, de paz y ciudadana</w:t>
      </w:r>
      <w:r>
        <w:rPr>
          <w:rFonts w:ascii="Garamond" w:hAnsi="Garamond" w:cs="Arial"/>
          <w:bCs/>
          <w:color w:val="000000"/>
          <w:lang w:bidi="ar-SA"/>
        </w:rPr>
        <w:t>”.</w:t>
      </w:r>
    </w:p>
    <w:p w14:paraId="197B6D04" w14:textId="77777777" w:rsidR="009861B7" w:rsidRDefault="009861B7" w:rsidP="009861B7">
      <w:pPr>
        <w:jc w:val="both"/>
        <w:rPr>
          <w:rFonts w:ascii="Garamond" w:hAnsi="Garamond" w:cs="Arial"/>
          <w:bCs/>
          <w:color w:val="000000"/>
          <w:lang w:bidi="ar-SA"/>
        </w:rPr>
      </w:pPr>
    </w:p>
    <w:p w14:paraId="5970D2F5" w14:textId="544295D8" w:rsidR="009F643E" w:rsidRDefault="009F643E" w:rsidP="009861B7">
      <w:pPr>
        <w:jc w:val="both"/>
        <w:rPr>
          <w:rFonts w:ascii="Garamond" w:hAnsi="Garamond" w:cs="Arial"/>
          <w:bCs/>
          <w:color w:val="000000"/>
          <w:lang w:bidi="ar-SA"/>
        </w:rPr>
      </w:pPr>
      <w:r>
        <w:rPr>
          <w:rFonts w:ascii="Garamond" w:hAnsi="Garamond" w:cs="Arial"/>
          <w:bCs/>
          <w:color w:val="000000"/>
          <w:lang w:bidi="ar-SA"/>
        </w:rPr>
        <w:t xml:space="preserve">Que </w:t>
      </w:r>
      <w:r w:rsidRPr="00F5448C">
        <w:rPr>
          <w:rFonts w:ascii="Garamond" w:hAnsi="Garamond" w:cs="Arial"/>
          <w:bCs/>
          <w:color w:val="000000"/>
          <w:lang w:bidi="ar-SA"/>
        </w:rPr>
        <w:t>el Decreto 477 de 2023 que establece la Política Pública de Participación y el Decreto 606 de 2023 que determina el Sistema Distrital de Participación, este contexto normativo se ha identificado como marco referente para el desarrollo de las funciones y las acciones de las instancias de participación que tienen asiento en el territorio bogotano de acuerdo con las siguientes relaciones expuestas en el Decreto 477 de 2023.</w:t>
      </w:r>
    </w:p>
    <w:p w14:paraId="5859F777" w14:textId="77777777" w:rsidR="009F643E" w:rsidRDefault="009F643E" w:rsidP="009F643E">
      <w:pPr>
        <w:ind w:left="75"/>
        <w:jc w:val="both"/>
        <w:rPr>
          <w:rFonts w:ascii="Garamond" w:hAnsi="Garamond" w:cs="Arial"/>
          <w:bCs/>
          <w:color w:val="000000"/>
          <w:lang w:bidi="ar-SA"/>
        </w:rPr>
      </w:pPr>
    </w:p>
    <w:p w14:paraId="0E7770BE" w14:textId="77777777" w:rsidR="009F643E" w:rsidRPr="00F5448C" w:rsidRDefault="009F643E" w:rsidP="009861B7">
      <w:pPr>
        <w:jc w:val="both"/>
        <w:rPr>
          <w:rFonts w:ascii="Garamond" w:hAnsi="Garamond" w:cs="Arial"/>
          <w:bCs/>
          <w:color w:val="000000"/>
          <w:lang w:bidi="ar-SA"/>
        </w:rPr>
      </w:pPr>
      <w:r w:rsidRPr="00F5448C">
        <w:rPr>
          <w:rFonts w:ascii="Garamond" w:hAnsi="Garamond" w:cs="Arial"/>
          <w:bCs/>
          <w:color w:val="000000"/>
          <w:lang w:bidi="ar-SA"/>
        </w:rPr>
        <w:t xml:space="preserve">De acuerdo con lo anterior, IDPAC en cabeza de la Subdirección de Fortalecimiento a la Organización </w:t>
      </w:r>
      <w:r w:rsidRPr="00F5448C">
        <w:rPr>
          <w:rFonts w:ascii="Garamond" w:hAnsi="Garamond" w:cs="Arial"/>
          <w:bCs/>
          <w:color w:val="000000"/>
          <w:lang w:bidi="ar-SA"/>
        </w:rPr>
        <w:lastRenderedPageBreak/>
        <w:t xml:space="preserve">Social formuló como estrategia para el fortalecimiento el Modelo de Fortalecimiento a la Organización Social adoptada mediante Resolución No. 210 de 2021 el Modelo de Fortalecimiento a las Organizaciones Sociales y Comunitarias. En ese sentido, </w:t>
      </w:r>
      <w:r>
        <w:rPr>
          <w:rFonts w:ascii="Garamond" w:hAnsi="Garamond" w:cs="Arial"/>
          <w:bCs/>
          <w:color w:val="000000"/>
          <w:lang w:bidi="ar-SA"/>
        </w:rPr>
        <w:t>el</w:t>
      </w:r>
      <w:r w:rsidRPr="00F5448C">
        <w:rPr>
          <w:rFonts w:ascii="Garamond" w:hAnsi="Garamond" w:cs="Arial"/>
          <w:bCs/>
          <w:color w:val="000000"/>
          <w:lang w:bidi="ar-SA"/>
        </w:rPr>
        <w:t xml:space="preserve"> fortalecimiento de las organizaciones sociales y comunales busca la consolidación del tejido social y las dinámicas asociativas identificando elementos tanto en lo físico, como en lo administrativo, de disposición logística, técnica y tecnológica que permitan la transformación de condiciones para el desarrollo de las capacidades organizativas, democráticas y de ampliación de competencias para la participación ciudadana incidente.</w:t>
      </w:r>
    </w:p>
    <w:p w14:paraId="4C0AAFE5" w14:textId="172CDAB4" w:rsidR="00167D08" w:rsidRDefault="00167D08" w:rsidP="00903FED">
      <w:pPr>
        <w:pStyle w:val="Standard"/>
        <w:tabs>
          <w:tab w:val="left" w:pos="76"/>
        </w:tabs>
        <w:jc w:val="both"/>
        <w:rPr>
          <w:rFonts w:ascii="Garamond" w:hAnsi="Garamond" w:cs="Arial"/>
          <w:bCs/>
          <w:color w:val="000000"/>
        </w:rPr>
      </w:pPr>
    </w:p>
    <w:p w14:paraId="4D25D8CB" w14:textId="2D5A9837" w:rsidR="00167D08" w:rsidRDefault="00167D08" w:rsidP="00903FED">
      <w:pPr>
        <w:jc w:val="both"/>
        <w:rPr>
          <w:rFonts w:ascii="Garamond" w:hAnsi="Garamond" w:cs="Arial"/>
          <w:bCs/>
          <w:color w:val="000000"/>
          <w:lang w:bidi="ar-SA"/>
        </w:rPr>
      </w:pPr>
      <w:r w:rsidRPr="00167D08">
        <w:rPr>
          <w:rFonts w:ascii="Garamond" w:hAnsi="Garamond" w:cs="Arial"/>
          <w:bCs/>
          <w:color w:val="000000"/>
          <w:lang w:bidi="ar-SA"/>
        </w:rPr>
        <w:t>En mérito de lo expuesto</w:t>
      </w:r>
      <w:r w:rsidR="00243A7D">
        <w:rPr>
          <w:rFonts w:ascii="Garamond" w:hAnsi="Garamond" w:cs="Arial"/>
          <w:bCs/>
          <w:color w:val="000000"/>
          <w:lang w:bidi="ar-SA"/>
        </w:rPr>
        <w:t xml:space="preserve"> anteriormente</w:t>
      </w:r>
      <w:r w:rsidRPr="00167D08">
        <w:rPr>
          <w:rFonts w:ascii="Garamond" w:hAnsi="Garamond" w:cs="Arial"/>
          <w:bCs/>
          <w:color w:val="000000"/>
          <w:lang w:bidi="ar-SA"/>
        </w:rPr>
        <w:t xml:space="preserve">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14:paraId="2707E9BF" w14:textId="77777777" w:rsidR="00B625AE" w:rsidRPr="00B625AE" w:rsidRDefault="00B625AE" w:rsidP="00903FED">
      <w:pPr>
        <w:jc w:val="both"/>
        <w:rPr>
          <w:rFonts w:ascii="Garamond" w:hAnsi="Garamond" w:cs="Arial"/>
          <w:bCs/>
          <w:color w:val="000000"/>
          <w:lang w:bidi="ar-SA"/>
        </w:rPr>
      </w:pPr>
    </w:p>
    <w:p w14:paraId="24C2EB4A" w14:textId="3498E693" w:rsidR="00903FED" w:rsidRDefault="00982C99" w:rsidP="00982C99">
      <w:pPr>
        <w:jc w:val="both"/>
        <w:rPr>
          <w:rFonts w:ascii="Garamond" w:hAnsi="Garamond" w:cs="Arial"/>
          <w:bCs/>
          <w:color w:val="000000"/>
          <w:lang w:bidi="ar-SA"/>
        </w:rPr>
      </w:pPr>
      <w:r w:rsidRPr="00982C99">
        <w:rPr>
          <w:rFonts w:ascii="Garamond" w:hAnsi="Garamond" w:cs="Arial"/>
          <w:bCs/>
          <w:color w:val="000000"/>
          <w:lang w:bidi="ar-SA"/>
        </w:rPr>
        <w:t xml:space="preserve">Plan de Desarrollo Local adopta sus fundamentos y estructura general las directrices y políticas que orientan la acción articulada de la administración local frente al Plan de Desarrollo Distrital se organizan en torno a los “Objetivos Estratégicos”, dentro del cual se encuentra el Objetivo 5. “Bogotá Confía en su Gobierno” cuyo propósito es “. </w:t>
      </w:r>
      <w:r w:rsidRPr="00982C99">
        <w:rPr>
          <w:rFonts w:ascii="Garamond" w:hAnsi="Garamond" w:cs="Arial"/>
          <w:bCs/>
          <w:i/>
          <w:iCs/>
          <w:color w:val="000000"/>
          <w:lang w:bidi="ar-SA"/>
        </w:rPr>
        <w:t>Kennedy se enfocará como territorio capaz de desarrollar todas capacidades y potencialidades, garantizando el goce de los derechos y la confianza institucional, donde la ciudadanía, organizaciones sociales y gremiales sientan la cercanía para emprender su misión social como agentes de cambios y la realización de sus sueños, respaldados por una plataforma de gobernanza que brinde mejores servicios impulsado por acciones de innovación publica, transparencia y buenas prácticas de gobierno abierto para el bienestar de sus habitantes”</w:t>
      </w:r>
      <w:r w:rsidRPr="00982C99">
        <w:rPr>
          <w:rFonts w:ascii="Garamond" w:hAnsi="Garamond" w:cs="Arial"/>
          <w:bCs/>
          <w:color w:val="000000"/>
          <w:lang w:bidi="ar-SA"/>
        </w:rPr>
        <w:t xml:space="preserve"> donde se establece el Programa 39. “</w:t>
      </w:r>
      <w:r w:rsidRPr="00982C99">
        <w:rPr>
          <w:rFonts w:ascii="Garamond" w:hAnsi="Garamond" w:cs="Arial"/>
          <w:bCs/>
          <w:i/>
          <w:iCs/>
          <w:color w:val="000000"/>
          <w:lang w:bidi="ar-SA"/>
        </w:rPr>
        <w:t>Camino hacia una democracia deliberativa con un gobierno cercano a la gente y con participación ciudadana”</w:t>
      </w:r>
      <w:r w:rsidRPr="00982C99">
        <w:rPr>
          <w:rFonts w:ascii="Garamond" w:hAnsi="Garamond" w:cs="Arial"/>
          <w:bCs/>
          <w:color w:val="000000"/>
          <w:lang w:bidi="ar-SA"/>
        </w:rPr>
        <w:t xml:space="preserve"> cuyo propósito es garantizar y promover la democracia deliberativa, impulsando la participación incidente a través de la cualificación de la ciudadanía y sus organizaciones. Parea esto se reconoce la importancia de territorializar las acciones con el fin de impulsar distintas expresiones y practicas organizativas de la localidad</w:t>
      </w:r>
      <w:r w:rsidR="00903FED">
        <w:rPr>
          <w:rFonts w:ascii="Garamond" w:hAnsi="Garamond" w:cs="Arial"/>
          <w:bCs/>
          <w:color w:val="000000"/>
          <w:lang w:bidi="ar-SA"/>
        </w:rPr>
        <w:t xml:space="preserve">. </w:t>
      </w:r>
    </w:p>
    <w:p w14:paraId="23E4CD67" w14:textId="77777777" w:rsidR="001745A5" w:rsidRDefault="001745A5" w:rsidP="00903FED">
      <w:pPr>
        <w:ind w:left="75"/>
        <w:jc w:val="both"/>
        <w:rPr>
          <w:rFonts w:ascii="Garamond" w:hAnsi="Garamond" w:cs="Arial"/>
          <w:bCs/>
          <w:color w:val="000000"/>
          <w:lang w:bidi="ar-SA"/>
        </w:rPr>
      </w:pPr>
    </w:p>
    <w:p w14:paraId="6A01A80E" w14:textId="09393C11" w:rsidR="00DC26C3" w:rsidRDefault="00982C99" w:rsidP="00DC26C3">
      <w:pPr>
        <w:jc w:val="both"/>
        <w:rPr>
          <w:rFonts w:ascii="Garamond" w:eastAsia="Garamond" w:hAnsi="Garamond" w:cs="Garamond"/>
        </w:rPr>
      </w:pPr>
      <w:r w:rsidRPr="00982C99">
        <w:rPr>
          <w:rFonts w:ascii="Garamond" w:hAnsi="Garamond" w:cs="Arial"/>
          <w:bCs/>
          <w:color w:val="000000"/>
          <w:lang w:bidi="ar-SA"/>
        </w:rPr>
        <w:t xml:space="preserve">En este orden de ideas, el Fondo de Desarrollo Local de Kennedy cuenta con el proyecto de inversión registrado en el Banco de Proyectos de Inversión del Distrito, No. </w:t>
      </w:r>
      <w:r>
        <w:rPr>
          <w:rFonts w:ascii="Garamond" w:hAnsi="Garamond" w:cs="Arial"/>
          <w:bCs/>
          <w:color w:val="000000"/>
          <w:lang w:bidi="ar-SA"/>
        </w:rPr>
        <w:t>2733</w:t>
      </w:r>
      <w:r w:rsidRPr="00982C99">
        <w:rPr>
          <w:rFonts w:ascii="Garamond" w:hAnsi="Garamond" w:cs="Arial"/>
          <w:bCs/>
          <w:color w:val="000000"/>
          <w:lang w:bidi="ar-SA"/>
        </w:rPr>
        <w:t xml:space="preserve">  “Voces De Kennedy”, cuyo objeto es “Fortalecer las capacidades individuales y colectivas para el ejercicio de la participación ciudadana en la localidad de Kennedy, a través de procesos formativos y de fortalecimiento organizativo dirigidos a la ciudadanía, organizaciones comunales, organizaciones sociales e instancias de participación, promoviendo su incidencia efectiva en la gestión pública local.” </w:t>
      </w:r>
      <w:r w:rsidR="00DC26C3">
        <w:rPr>
          <w:rFonts w:ascii="Garamond" w:hAnsi="Garamond" w:cs="Arial"/>
          <w:bCs/>
          <w:color w:val="000000"/>
          <w:lang w:bidi="ar-SA"/>
        </w:rPr>
        <w:t>Este P</w:t>
      </w:r>
      <w:r w:rsidR="00DC26C3">
        <w:rPr>
          <w:rFonts w:ascii="Garamond" w:eastAsia="Garamond" w:hAnsi="Garamond" w:cs="Garamond"/>
        </w:rPr>
        <w:t>royecto se estructura en tres metas fundamentales:</w:t>
      </w:r>
    </w:p>
    <w:p w14:paraId="77682A46" w14:textId="77777777" w:rsidR="00DC26C3" w:rsidRDefault="00DC26C3" w:rsidP="00A0061D">
      <w:pPr>
        <w:jc w:val="both"/>
        <w:rPr>
          <w:rFonts w:ascii="Garamond" w:eastAsia="Garamond" w:hAnsi="Garamond" w:cs="Garamond"/>
          <w:kern w:val="0"/>
          <w:lang w:eastAsia="es-CO" w:bidi="ar-SA"/>
        </w:rPr>
      </w:pPr>
    </w:p>
    <w:p w14:paraId="5C9908B6" w14:textId="77777777" w:rsidR="00DC26C3" w:rsidRDefault="00DC26C3" w:rsidP="00A0061D">
      <w:pPr>
        <w:widowControl/>
        <w:numPr>
          <w:ilvl w:val="0"/>
          <w:numId w:val="60"/>
        </w:numPr>
        <w:suppressAutoHyphens w:val="0"/>
        <w:autoSpaceDN/>
        <w:spacing w:line="276" w:lineRule="auto"/>
        <w:jc w:val="both"/>
        <w:textAlignment w:val="auto"/>
        <w:rPr>
          <w:rFonts w:ascii="Garamond" w:eastAsia="Garamond" w:hAnsi="Garamond" w:cs="Garamond"/>
        </w:rPr>
      </w:pPr>
      <w:r>
        <w:rPr>
          <w:rFonts w:ascii="Garamond" w:eastAsia="Garamond" w:hAnsi="Garamond" w:cs="Garamond"/>
        </w:rPr>
        <w:lastRenderedPageBreak/>
        <w:t>Fortalecer 150 organizaciones comunales, impulsando su sostenibilidad, estructura interna y capacidad de gestión.</w:t>
      </w:r>
    </w:p>
    <w:p w14:paraId="75F00FF8" w14:textId="77777777" w:rsidR="00DC26C3" w:rsidRDefault="00DC26C3" w:rsidP="00A0061D">
      <w:pPr>
        <w:widowControl/>
        <w:numPr>
          <w:ilvl w:val="0"/>
          <w:numId w:val="60"/>
        </w:numPr>
        <w:suppressAutoHyphens w:val="0"/>
        <w:autoSpaceDN/>
        <w:spacing w:line="276" w:lineRule="auto"/>
        <w:jc w:val="both"/>
        <w:textAlignment w:val="auto"/>
        <w:rPr>
          <w:rFonts w:ascii="Garamond" w:eastAsia="Garamond" w:hAnsi="Garamond" w:cs="Garamond"/>
        </w:rPr>
      </w:pPr>
      <w:r>
        <w:rPr>
          <w:rFonts w:ascii="Garamond" w:eastAsia="Garamond" w:hAnsi="Garamond" w:cs="Garamond"/>
        </w:rPr>
        <w:t>Fortalecer 240 organizaciones sociales e instancias de participación ciudadana, mediante estrategias técnicas y entrega de insumos que potencien su labor territorial.</w:t>
      </w:r>
    </w:p>
    <w:p w14:paraId="15A1A5D7" w14:textId="77777777" w:rsidR="00DC26C3" w:rsidRDefault="00DC26C3" w:rsidP="00A0061D">
      <w:pPr>
        <w:widowControl/>
        <w:numPr>
          <w:ilvl w:val="0"/>
          <w:numId w:val="60"/>
        </w:numPr>
        <w:suppressAutoHyphens w:val="0"/>
        <w:autoSpaceDN/>
        <w:spacing w:line="276" w:lineRule="auto"/>
        <w:jc w:val="both"/>
        <w:textAlignment w:val="auto"/>
        <w:rPr>
          <w:rFonts w:ascii="Garamond" w:eastAsia="Garamond" w:hAnsi="Garamond" w:cs="Garamond"/>
        </w:rPr>
      </w:pPr>
      <w:r>
        <w:rPr>
          <w:rFonts w:ascii="Garamond" w:eastAsia="Garamond" w:hAnsi="Garamond" w:cs="Garamond"/>
        </w:rPr>
        <w:t>Capacitar a 3.200 personas a través de procesos de formación para la participación, de manera virtual y presencial.</w:t>
      </w:r>
    </w:p>
    <w:p w14:paraId="09BB1C41" w14:textId="77777777" w:rsidR="009861B7" w:rsidRDefault="009861B7" w:rsidP="00DC26C3">
      <w:pPr>
        <w:jc w:val="both"/>
        <w:rPr>
          <w:rFonts w:ascii="Garamond" w:eastAsia="Garamond" w:hAnsi="Garamond" w:cs="Garamond"/>
        </w:rPr>
      </w:pPr>
    </w:p>
    <w:p w14:paraId="7563EF9C" w14:textId="4D6DD617" w:rsidR="00DC26C3" w:rsidRDefault="00DC26C3" w:rsidP="00DC26C3">
      <w:pPr>
        <w:jc w:val="both"/>
        <w:rPr>
          <w:rFonts w:ascii="Garamond" w:eastAsia="Garamond" w:hAnsi="Garamond" w:cs="Garamond"/>
        </w:rPr>
      </w:pPr>
      <w:r>
        <w:rPr>
          <w:rFonts w:ascii="Garamond" w:eastAsia="Garamond" w:hAnsi="Garamond" w:cs="Garamond"/>
        </w:rPr>
        <w:t>En concordancia con lo anterior, este proceso recoge los lineamientos del Instituto Distrital de la Participación y Acción Comunal (IDPAC) y se articula con la política distrital de participación, reconociendo a las JAC como instancias esenciales para la construcción de ciudadanía, tejido social y gobernanza territorial.</w:t>
      </w:r>
    </w:p>
    <w:p w14:paraId="6DD57249" w14:textId="77777777" w:rsidR="00DC26C3" w:rsidRDefault="00DC26C3" w:rsidP="00DC26C3">
      <w:pPr>
        <w:jc w:val="both"/>
        <w:rPr>
          <w:rFonts w:ascii="Garamond" w:eastAsia="Garamond" w:hAnsi="Garamond" w:cs="Garamond"/>
        </w:rPr>
      </w:pPr>
    </w:p>
    <w:p w14:paraId="15EC30F4" w14:textId="77777777" w:rsidR="00DC26C3" w:rsidRDefault="00DC26C3" w:rsidP="00DC26C3">
      <w:pPr>
        <w:jc w:val="both"/>
        <w:rPr>
          <w:rFonts w:ascii="Garamond" w:eastAsia="Garamond" w:hAnsi="Garamond" w:cs="Garamond"/>
        </w:rPr>
      </w:pPr>
      <w:r>
        <w:rPr>
          <w:rFonts w:ascii="Garamond" w:eastAsia="Garamond" w:hAnsi="Garamond" w:cs="Garamond"/>
        </w:rPr>
        <w:t>A través del instrumento de planeación participativa Presupuestos Participativos – Proyecta Local 2024–2025, fueron priorizadas seis (6) iniciativas comunitarias presentadas por la ciudadanía, orientadas a la innovación, el liderazgo local y el fortalecimiento del tejido comunal. Estas iniciativas hacen parte integral de la Meta 2 del proyecto y serán fortalecidas mediante un enfoque integral y colaborativo:</w:t>
      </w:r>
    </w:p>
    <w:tbl>
      <w:tblPr>
        <w:tblStyle w:val="Tablaconcuadrcula5oscura-nfasis3"/>
        <w:tblW w:w="5000" w:type="pct"/>
        <w:tblLayout w:type="fixed"/>
        <w:tblLook w:val="0400" w:firstRow="0" w:lastRow="0" w:firstColumn="0" w:lastColumn="0" w:noHBand="0" w:noVBand="1"/>
      </w:tblPr>
      <w:tblGrid>
        <w:gridCol w:w="1413"/>
        <w:gridCol w:w="3685"/>
        <w:gridCol w:w="4296"/>
      </w:tblGrid>
      <w:tr w:rsidR="00DC26C3" w14:paraId="7888F92E" w14:textId="77777777" w:rsidTr="00A0061D">
        <w:trPr>
          <w:cnfStyle w:val="000000100000" w:firstRow="0" w:lastRow="0" w:firstColumn="0" w:lastColumn="0" w:oddVBand="0" w:evenVBand="0" w:oddHBand="1" w:evenHBand="0" w:firstRowFirstColumn="0" w:firstRowLastColumn="0" w:lastRowFirstColumn="0" w:lastRowLastColumn="0"/>
          <w:trHeight w:val="492"/>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ECF18" w14:textId="77777777" w:rsidR="00DC26C3" w:rsidRPr="00DC26C3" w:rsidRDefault="00DC26C3">
            <w:pPr>
              <w:jc w:val="center"/>
              <w:rPr>
                <w:rFonts w:eastAsia="Garamond" w:cs="Garamond"/>
                <w:b/>
                <w:sz w:val="22"/>
                <w:szCs w:val="22"/>
              </w:rPr>
            </w:pPr>
            <w:r w:rsidRPr="00DC26C3">
              <w:rPr>
                <w:rFonts w:eastAsia="Garamond" w:cs="Garamond"/>
                <w:b/>
                <w:sz w:val="22"/>
                <w:szCs w:val="22"/>
              </w:rPr>
              <w:t>CÓDIGO</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FB8604" w14:textId="0EFC3677" w:rsidR="00DC26C3" w:rsidRPr="00DC26C3" w:rsidRDefault="00DC26C3">
            <w:pPr>
              <w:jc w:val="center"/>
              <w:rPr>
                <w:rFonts w:eastAsia="Garamond" w:cs="Garamond"/>
                <w:b/>
                <w:sz w:val="22"/>
                <w:szCs w:val="22"/>
              </w:rPr>
            </w:pPr>
            <w:r>
              <w:rPr>
                <w:rFonts w:eastAsia="Garamond" w:cs="Garamond"/>
                <w:b/>
                <w:sz w:val="22"/>
                <w:szCs w:val="22"/>
              </w:rPr>
              <w:t>TITULO</w:t>
            </w:r>
          </w:p>
        </w:tc>
        <w:tc>
          <w:tcPr>
            <w:tcW w:w="42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510712" w14:textId="77777777" w:rsidR="00DC26C3" w:rsidRPr="00DC26C3" w:rsidRDefault="00DC26C3">
            <w:pPr>
              <w:jc w:val="center"/>
              <w:rPr>
                <w:rFonts w:eastAsia="Garamond" w:cs="Garamond"/>
                <w:b/>
                <w:sz w:val="22"/>
                <w:szCs w:val="22"/>
              </w:rPr>
            </w:pPr>
            <w:r w:rsidRPr="00DC26C3">
              <w:rPr>
                <w:rFonts w:eastAsia="Garamond" w:cs="Garamond"/>
                <w:b/>
                <w:sz w:val="22"/>
                <w:szCs w:val="22"/>
              </w:rPr>
              <w:t>DESCRIBA LA MANERA COMO LA INICIATIVA SE INCORPORA A ESTE PROYECTO DE INVERSIÓN</w:t>
            </w:r>
          </w:p>
        </w:tc>
      </w:tr>
      <w:tr w:rsidR="00DC26C3" w14:paraId="645BCC39" w14:textId="77777777" w:rsidTr="00A0061D">
        <w:trPr>
          <w:cnfStyle w:val="000000010000" w:firstRow="0" w:lastRow="0" w:firstColumn="0" w:lastColumn="0" w:oddVBand="0" w:evenVBand="0" w:oddHBand="0" w:evenHBand="1" w:firstRowFirstColumn="0" w:firstRowLastColumn="0" w:lastRowFirstColumn="0" w:lastRowLastColumn="0"/>
          <w:trHeight w:val="98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C4A07" w14:textId="77777777" w:rsidR="00DC26C3" w:rsidRPr="00DC26C3" w:rsidRDefault="00DC26C3">
            <w:pPr>
              <w:jc w:val="center"/>
              <w:rPr>
                <w:rFonts w:eastAsia="Garamond" w:cs="Garamond"/>
                <w:sz w:val="22"/>
                <w:szCs w:val="22"/>
              </w:rPr>
            </w:pPr>
            <w:r w:rsidRPr="00DC26C3">
              <w:rPr>
                <w:rFonts w:eastAsia="Garamond" w:cs="Garamond"/>
                <w:sz w:val="22"/>
                <w:szCs w:val="22"/>
              </w:rPr>
              <w:t>44116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D32B"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DGral</w:t>
            </w:r>
            <w:proofErr w:type="spellEnd"/>
            <w:r w:rsidRPr="00DC26C3">
              <w:rPr>
                <w:rFonts w:eastAsia="Garamond" w:cs="Garamond"/>
                <w:sz w:val="22"/>
                <w:szCs w:val="22"/>
              </w:rPr>
              <w:t>. Compa-</w:t>
            </w:r>
            <w:proofErr w:type="spellStart"/>
            <w:r w:rsidRPr="00DC26C3">
              <w:rPr>
                <w:rFonts w:eastAsia="Garamond" w:cs="Garamond"/>
                <w:sz w:val="22"/>
                <w:szCs w:val="22"/>
              </w:rPr>
              <w:t>neros</w:t>
            </w:r>
            <w:proofErr w:type="spellEnd"/>
            <w:r w:rsidRPr="00DC26C3">
              <w:rPr>
                <w:rFonts w:eastAsia="Garamond" w:cs="Garamond"/>
                <w:sz w:val="22"/>
                <w:szCs w:val="22"/>
              </w:rPr>
              <w:t>, Participando Ando</w:t>
            </w:r>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216A6" w14:textId="77777777" w:rsidR="00DC26C3" w:rsidRPr="00DC26C3" w:rsidRDefault="00DC26C3">
            <w:pPr>
              <w:jc w:val="both"/>
              <w:rPr>
                <w:rFonts w:eastAsia="Garamond" w:cs="Garamond"/>
                <w:sz w:val="22"/>
                <w:szCs w:val="22"/>
              </w:rPr>
            </w:pPr>
            <w:r w:rsidRPr="00DC26C3">
              <w:rPr>
                <w:rFonts w:eastAsia="Garamond" w:cs="Garamond"/>
                <w:sz w:val="22"/>
                <w:szCs w:val="22"/>
              </w:rPr>
              <w:t>Capacitación a personas a través de procesos de formación para la participación de manera virtual y presencial.</w:t>
            </w:r>
          </w:p>
        </w:tc>
      </w:tr>
      <w:tr w:rsidR="00DC26C3" w14:paraId="791A4EFF" w14:textId="77777777" w:rsidTr="00A0061D">
        <w:trPr>
          <w:cnfStyle w:val="000000100000" w:firstRow="0" w:lastRow="0" w:firstColumn="0" w:lastColumn="0" w:oddVBand="0" w:evenVBand="0" w:oddHBand="1" w:evenHBand="0" w:firstRowFirstColumn="0" w:firstRowLastColumn="0" w:lastRowFirstColumn="0" w:lastRowLastColumn="0"/>
          <w:trHeight w:val="569"/>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69288" w14:textId="77777777" w:rsidR="00DC26C3" w:rsidRPr="00DC26C3" w:rsidRDefault="00DC26C3">
            <w:pPr>
              <w:jc w:val="center"/>
              <w:rPr>
                <w:rFonts w:eastAsia="Garamond" w:cs="Garamond"/>
                <w:sz w:val="22"/>
                <w:szCs w:val="22"/>
              </w:rPr>
            </w:pPr>
            <w:r w:rsidRPr="00DC26C3">
              <w:rPr>
                <w:rFonts w:eastAsia="Garamond" w:cs="Garamond"/>
                <w:sz w:val="22"/>
                <w:szCs w:val="22"/>
              </w:rPr>
              <w:t>44201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2D7E"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DDifMujer</w:t>
            </w:r>
            <w:proofErr w:type="spellEnd"/>
            <w:r w:rsidRPr="00DC26C3">
              <w:rPr>
                <w:rFonts w:eastAsia="Garamond" w:cs="Garamond"/>
                <w:sz w:val="22"/>
                <w:szCs w:val="22"/>
              </w:rPr>
              <w:t>. Unas para todas conquistando la participación</w:t>
            </w:r>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E1C8E" w14:textId="77777777" w:rsidR="00DC26C3" w:rsidRPr="00DC26C3" w:rsidRDefault="00DC26C3">
            <w:pPr>
              <w:jc w:val="both"/>
              <w:rPr>
                <w:rFonts w:eastAsia="Garamond" w:cs="Garamond"/>
                <w:sz w:val="22"/>
                <w:szCs w:val="22"/>
              </w:rPr>
            </w:pPr>
            <w:r w:rsidRPr="00DC26C3">
              <w:rPr>
                <w:rFonts w:eastAsia="Garamond" w:cs="Garamond"/>
                <w:sz w:val="22"/>
                <w:szCs w:val="22"/>
              </w:rPr>
              <w:t>Fortalecimiento a organizaciones sociales e Instancias de participación ciudadana.</w:t>
            </w:r>
          </w:p>
        </w:tc>
      </w:tr>
      <w:tr w:rsidR="00DC26C3" w14:paraId="298C7FCB" w14:textId="77777777" w:rsidTr="00A0061D">
        <w:trPr>
          <w:cnfStyle w:val="000000010000" w:firstRow="0" w:lastRow="0" w:firstColumn="0" w:lastColumn="0" w:oddVBand="0" w:evenVBand="0" w:oddHBand="0" w:evenHBand="1" w:firstRowFirstColumn="0" w:firstRowLastColumn="0" w:lastRowFirstColumn="0" w:lastRowLastColumn="0"/>
          <w:trHeight w:val="71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7D8F" w14:textId="77777777" w:rsidR="00DC26C3" w:rsidRPr="00DC26C3" w:rsidRDefault="00DC26C3">
            <w:pPr>
              <w:jc w:val="center"/>
              <w:rPr>
                <w:rFonts w:eastAsia="Garamond" w:cs="Garamond"/>
                <w:sz w:val="22"/>
                <w:szCs w:val="22"/>
              </w:rPr>
            </w:pPr>
            <w:r w:rsidRPr="00DC26C3">
              <w:rPr>
                <w:rFonts w:eastAsia="Garamond" w:cs="Garamond"/>
                <w:sz w:val="22"/>
                <w:szCs w:val="22"/>
              </w:rPr>
              <w:t>44203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E803C"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DDifLGBTIQ</w:t>
            </w:r>
            <w:proofErr w:type="spellEnd"/>
            <w:r w:rsidRPr="00DC26C3">
              <w:rPr>
                <w:rFonts w:eastAsia="Garamond" w:cs="Garamond"/>
                <w:sz w:val="22"/>
                <w:szCs w:val="22"/>
              </w:rPr>
              <w:t xml:space="preserve">. Mapas vivos y diversos </w:t>
            </w:r>
            <w:proofErr w:type="spellStart"/>
            <w:r w:rsidRPr="00DC26C3">
              <w:rPr>
                <w:rFonts w:eastAsia="Garamond" w:cs="Garamond"/>
                <w:sz w:val="22"/>
                <w:szCs w:val="22"/>
              </w:rPr>
              <w:t>cartografia</w:t>
            </w:r>
            <w:proofErr w:type="spellEnd"/>
            <w:r w:rsidRPr="00DC26C3">
              <w:rPr>
                <w:rFonts w:eastAsia="Garamond" w:cs="Garamond"/>
                <w:sz w:val="22"/>
                <w:szCs w:val="22"/>
              </w:rPr>
              <w:t xml:space="preserve"> participativa para la </w:t>
            </w:r>
            <w:proofErr w:type="spellStart"/>
            <w:r w:rsidRPr="00DC26C3">
              <w:rPr>
                <w:rFonts w:eastAsia="Garamond" w:cs="Garamond"/>
                <w:sz w:val="22"/>
                <w:szCs w:val="22"/>
              </w:rPr>
              <w:t>transformacion</w:t>
            </w:r>
            <w:proofErr w:type="spellEnd"/>
            <w:r w:rsidRPr="00DC26C3">
              <w:rPr>
                <w:rFonts w:eastAsia="Garamond" w:cs="Garamond"/>
                <w:sz w:val="22"/>
                <w:szCs w:val="22"/>
              </w:rPr>
              <w:t xml:space="preserve"> de </w:t>
            </w:r>
            <w:proofErr w:type="spellStart"/>
            <w:r w:rsidRPr="00DC26C3">
              <w:rPr>
                <w:rFonts w:eastAsia="Garamond" w:cs="Garamond"/>
                <w:sz w:val="22"/>
                <w:szCs w:val="22"/>
              </w:rPr>
              <w:t>kennedy</w:t>
            </w:r>
            <w:proofErr w:type="spellEnd"/>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A5ADB" w14:textId="77777777" w:rsidR="00DC26C3" w:rsidRPr="00DC26C3" w:rsidRDefault="00DC26C3">
            <w:pPr>
              <w:jc w:val="both"/>
              <w:rPr>
                <w:rFonts w:eastAsia="Garamond" w:cs="Garamond"/>
                <w:sz w:val="22"/>
                <w:szCs w:val="22"/>
              </w:rPr>
            </w:pPr>
            <w:r w:rsidRPr="00DC26C3">
              <w:rPr>
                <w:rFonts w:eastAsia="Garamond" w:cs="Garamond"/>
                <w:sz w:val="22"/>
                <w:szCs w:val="22"/>
              </w:rPr>
              <w:t>Fortalecimiento a organizaciones sociales e Instancias de participación ciudadana.</w:t>
            </w:r>
          </w:p>
        </w:tc>
      </w:tr>
      <w:tr w:rsidR="00DC26C3" w14:paraId="5E3B5FD2" w14:textId="77777777" w:rsidTr="00A0061D">
        <w:trPr>
          <w:cnfStyle w:val="000000100000" w:firstRow="0" w:lastRow="0" w:firstColumn="0" w:lastColumn="0" w:oddVBand="0" w:evenVBand="0" w:oddHBand="1" w:evenHBand="0" w:firstRowFirstColumn="0" w:firstRowLastColumn="0" w:lastRowFirstColumn="0" w:lastRowLastColumn="0"/>
          <w:trHeight w:val="53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F4885" w14:textId="77777777" w:rsidR="00DC26C3" w:rsidRPr="00DC26C3" w:rsidRDefault="00DC26C3">
            <w:pPr>
              <w:jc w:val="center"/>
              <w:rPr>
                <w:rFonts w:eastAsia="Garamond" w:cs="Garamond"/>
                <w:sz w:val="22"/>
                <w:szCs w:val="22"/>
              </w:rPr>
            </w:pPr>
            <w:r w:rsidRPr="00DC26C3">
              <w:rPr>
                <w:rFonts w:eastAsia="Garamond" w:cs="Garamond"/>
                <w:sz w:val="22"/>
                <w:szCs w:val="22"/>
              </w:rPr>
              <w:t>44204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DCB83"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DDifJuv</w:t>
            </w:r>
            <w:proofErr w:type="spellEnd"/>
            <w:r w:rsidRPr="00DC26C3">
              <w:rPr>
                <w:rFonts w:eastAsia="Garamond" w:cs="Garamond"/>
                <w:sz w:val="22"/>
                <w:szCs w:val="22"/>
              </w:rPr>
              <w:t xml:space="preserve">. Biblioteca de memoria </w:t>
            </w:r>
            <w:proofErr w:type="spellStart"/>
            <w:r w:rsidRPr="00DC26C3">
              <w:rPr>
                <w:rFonts w:eastAsia="Garamond" w:cs="Garamond"/>
                <w:sz w:val="22"/>
                <w:szCs w:val="22"/>
              </w:rPr>
              <w:t>artistica</w:t>
            </w:r>
            <w:proofErr w:type="spellEnd"/>
            <w:r w:rsidRPr="00DC26C3">
              <w:rPr>
                <w:rFonts w:eastAsia="Garamond" w:cs="Garamond"/>
                <w:sz w:val="22"/>
                <w:szCs w:val="22"/>
              </w:rPr>
              <w:t xml:space="preserve"> </w:t>
            </w:r>
            <w:proofErr w:type="spellStart"/>
            <w:r w:rsidRPr="00DC26C3">
              <w:rPr>
                <w:rFonts w:eastAsia="Garamond" w:cs="Garamond"/>
                <w:sz w:val="22"/>
                <w:szCs w:val="22"/>
              </w:rPr>
              <w:t>ppopular</w:t>
            </w:r>
            <w:proofErr w:type="spellEnd"/>
            <w:r w:rsidRPr="00DC26C3">
              <w:rPr>
                <w:rFonts w:eastAsia="Garamond" w:cs="Garamond"/>
                <w:sz w:val="22"/>
                <w:szCs w:val="22"/>
              </w:rPr>
              <w:t>: portal resistencia</w:t>
            </w:r>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5F71" w14:textId="77777777" w:rsidR="00DC26C3" w:rsidRPr="00DC26C3" w:rsidRDefault="00DC26C3">
            <w:pPr>
              <w:jc w:val="both"/>
              <w:rPr>
                <w:rFonts w:eastAsia="Garamond" w:cs="Garamond"/>
                <w:sz w:val="22"/>
                <w:szCs w:val="22"/>
              </w:rPr>
            </w:pPr>
            <w:r w:rsidRPr="00DC26C3">
              <w:rPr>
                <w:rFonts w:eastAsia="Garamond" w:cs="Garamond"/>
                <w:sz w:val="22"/>
                <w:szCs w:val="22"/>
              </w:rPr>
              <w:t>Fortalecimiento a organizaciones sociales e Instancias de participación ciudadana.</w:t>
            </w:r>
          </w:p>
        </w:tc>
      </w:tr>
      <w:tr w:rsidR="00DC26C3" w14:paraId="1BE5C7FE" w14:textId="77777777" w:rsidTr="00A0061D">
        <w:trPr>
          <w:cnfStyle w:val="000000010000" w:firstRow="0" w:lastRow="0" w:firstColumn="0" w:lastColumn="0" w:oddVBand="0" w:evenVBand="0" w:oddHBand="0" w:evenHBand="1" w:firstRowFirstColumn="0" w:firstRowLastColumn="0" w:lastRowFirstColumn="0" w:lastRowLastColumn="0"/>
          <w:trHeight w:val="107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7D91A" w14:textId="77777777" w:rsidR="00DC26C3" w:rsidRPr="00DC26C3" w:rsidRDefault="00DC26C3">
            <w:pPr>
              <w:jc w:val="center"/>
              <w:rPr>
                <w:rFonts w:eastAsia="Garamond" w:cs="Garamond"/>
                <w:sz w:val="22"/>
                <w:szCs w:val="22"/>
              </w:rPr>
            </w:pPr>
            <w:r w:rsidRPr="00DC26C3">
              <w:rPr>
                <w:rFonts w:eastAsia="Garamond" w:cs="Garamond"/>
                <w:sz w:val="22"/>
                <w:szCs w:val="22"/>
              </w:rPr>
              <w:t>44114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7DCE"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DDifLGBTIQ</w:t>
            </w:r>
            <w:proofErr w:type="spellEnd"/>
            <w:r w:rsidRPr="00DC26C3">
              <w:rPr>
                <w:rFonts w:eastAsia="Garamond" w:cs="Garamond"/>
                <w:sz w:val="22"/>
                <w:szCs w:val="22"/>
              </w:rPr>
              <w:t xml:space="preserve">. Empoderamiento y </w:t>
            </w:r>
            <w:proofErr w:type="spellStart"/>
            <w:r w:rsidRPr="00DC26C3">
              <w:rPr>
                <w:rFonts w:eastAsia="Garamond" w:cs="Garamond"/>
                <w:sz w:val="22"/>
                <w:szCs w:val="22"/>
              </w:rPr>
              <w:t>participacion</w:t>
            </w:r>
            <w:proofErr w:type="spellEnd"/>
            <w:r w:rsidRPr="00DC26C3">
              <w:rPr>
                <w:rFonts w:eastAsia="Garamond" w:cs="Garamond"/>
                <w:sz w:val="22"/>
                <w:szCs w:val="22"/>
              </w:rPr>
              <w:t xml:space="preserve"> diversa </w:t>
            </w:r>
            <w:proofErr w:type="spellStart"/>
            <w:r w:rsidRPr="00DC26C3">
              <w:rPr>
                <w:rFonts w:eastAsia="Garamond" w:cs="Garamond"/>
                <w:sz w:val="22"/>
                <w:szCs w:val="22"/>
              </w:rPr>
              <w:t>formacion</w:t>
            </w:r>
            <w:proofErr w:type="spellEnd"/>
            <w:r w:rsidRPr="00DC26C3">
              <w:rPr>
                <w:rFonts w:eastAsia="Garamond" w:cs="Garamond"/>
                <w:sz w:val="22"/>
                <w:szCs w:val="22"/>
              </w:rPr>
              <w:t xml:space="preserve"> integral e inclusiva</w:t>
            </w:r>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72CFE" w14:textId="77777777" w:rsidR="00DC26C3" w:rsidRPr="00DC26C3" w:rsidRDefault="00DC26C3">
            <w:pPr>
              <w:jc w:val="both"/>
              <w:rPr>
                <w:rFonts w:eastAsia="Garamond" w:cs="Garamond"/>
                <w:sz w:val="22"/>
                <w:szCs w:val="22"/>
              </w:rPr>
            </w:pPr>
            <w:r w:rsidRPr="00DC26C3">
              <w:rPr>
                <w:rFonts w:eastAsia="Garamond" w:cs="Garamond"/>
                <w:sz w:val="22"/>
                <w:szCs w:val="22"/>
              </w:rPr>
              <w:t>Capacitación a personas a través de procesos de formación para la participación de manera virtual y presencial.</w:t>
            </w:r>
          </w:p>
        </w:tc>
      </w:tr>
      <w:tr w:rsidR="00DC26C3" w14:paraId="0828A50B" w14:textId="77777777" w:rsidTr="00A0061D">
        <w:trPr>
          <w:cnfStyle w:val="000000100000" w:firstRow="0" w:lastRow="0" w:firstColumn="0" w:lastColumn="0" w:oddVBand="0" w:evenVBand="0" w:oddHBand="1" w:evenHBand="0" w:firstRowFirstColumn="0" w:firstRowLastColumn="0" w:lastRowFirstColumn="0" w:lastRowLastColumn="0"/>
          <w:trHeight w:val="98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62C32" w14:textId="77777777" w:rsidR="00DC26C3" w:rsidRPr="00DC26C3" w:rsidRDefault="00DC26C3">
            <w:pPr>
              <w:jc w:val="center"/>
              <w:rPr>
                <w:rFonts w:eastAsia="Garamond" w:cs="Garamond"/>
                <w:sz w:val="22"/>
                <w:szCs w:val="22"/>
              </w:rPr>
            </w:pPr>
            <w:r w:rsidRPr="00DC26C3">
              <w:rPr>
                <w:rFonts w:eastAsia="Garamond" w:cs="Garamond"/>
                <w:sz w:val="22"/>
                <w:szCs w:val="22"/>
              </w:rPr>
              <w:t>44115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5A9A" w14:textId="77777777" w:rsidR="00DC26C3" w:rsidRPr="00DC26C3" w:rsidRDefault="00DC26C3">
            <w:pPr>
              <w:jc w:val="both"/>
              <w:rPr>
                <w:rFonts w:eastAsia="Garamond" w:cs="Garamond"/>
                <w:sz w:val="22"/>
                <w:szCs w:val="22"/>
              </w:rPr>
            </w:pPr>
            <w:proofErr w:type="spellStart"/>
            <w:r w:rsidRPr="00DC26C3">
              <w:rPr>
                <w:rFonts w:eastAsia="Garamond" w:cs="Garamond"/>
                <w:sz w:val="22"/>
                <w:szCs w:val="22"/>
              </w:rPr>
              <w:t>DDifJuv</w:t>
            </w:r>
            <w:proofErr w:type="spellEnd"/>
            <w:r w:rsidRPr="00DC26C3">
              <w:rPr>
                <w:rFonts w:eastAsia="Garamond" w:cs="Garamond"/>
                <w:sz w:val="22"/>
                <w:szCs w:val="22"/>
              </w:rPr>
              <w:t xml:space="preserve">. Escuela de Liderazgo </w:t>
            </w:r>
            <w:proofErr w:type="spellStart"/>
            <w:r w:rsidRPr="00DC26C3">
              <w:rPr>
                <w:rFonts w:eastAsia="Garamond" w:cs="Garamond"/>
                <w:sz w:val="22"/>
                <w:szCs w:val="22"/>
              </w:rPr>
              <w:t>participacion</w:t>
            </w:r>
            <w:proofErr w:type="spellEnd"/>
            <w:r w:rsidRPr="00DC26C3">
              <w:rPr>
                <w:rFonts w:eastAsia="Garamond" w:cs="Garamond"/>
                <w:sz w:val="22"/>
                <w:szCs w:val="22"/>
              </w:rPr>
              <w:t xml:space="preserve"> democracia y juventud</w:t>
            </w:r>
          </w:p>
        </w:tc>
        <w:tc>
          <w:tcPr>
            <w:tcW w:w="42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70A7" w14:textId="77777777" w:rsidR="00DC26C3" w:rsidRPr="00DC26C3" w:rsidRDefault="00DC26C3">
            <w:pPr>
              <w:jc w:val="both"/>
              <w:rPr>
                <w:rFonts w:eastAsia="Garamond" w:cs="Garamond"/>
                <w:sz w:val="22"/>
                <w:szCs w:val="22"/>
              </w:rPr>
            </w:pPr>
            <w:r w:rsidRPr="00DC26C3">
              <w:rPr>
                <w:rFonts w:eastAsia="Garamond" w:cs="Garamond"/>
                <w:sz w:val="22"/>
                <w:szCs w:val="22"/>
              </w:rPr>
              <w:t>Capacitación a personas a través de procesos de formación para la participación de manera virtual y presencial.</w:t>
            </w:r>
          </w:p>
        </w:tc>
      </w:tr>
    </w:tbl>
    <w:p w14:paraId="51F09A4B" w14:textId="77777777" w:rsidR="009861B7" w:rsidRDefault="009861B7" w:rsidP="00903FED">
      <w:pPr>
        <w:ind w:left="75"/>
        <w:jc w:val="both"/>
        <w:rPr>
          <w:rFonts w:ascii="Garamond" w:hAnsi="Garamond" w:cs="Arial"/>
          <w:b/>
          <w:color w:val="000000"/>
          <w:lang w:bidi="ar-SA"/>
        </w:rPr>
      </w:pPr>
    </w:p>
    <w:p w14:paraId="42841AB3" w14:textId="7F3290F9" w:rsidR="00DC26C3" w:rsidRDefault="00DC26C3" w:rsidP="00903FED">
      <w:pPr>
        <w:ind w:left="75"/>
        <w:jc w:val="both"/>
        <w:rPr>
          <w:rFonts w:ascii="Garamond" w:hAnsi="Garamond" w:cs="Arial"/>
          <w:b/>
          <w:color w:val="000000"/>
          <w:lang w:bidi="ar-SA"/>
        </w:rPr>
      </w:pPr>
      <w:r w:rsidRPr="00DC26C3">
        <w:rPr>
          <w:rFonts w:ascii="Garamond" w:hAnsi="Garamond" w:cs="Arial"/>
          <w:b/>
          <w:color w:val="000000"/>
          <w:lang w:bidi="ar-SA"/>
        </w:rPr>
        <w:lastRenderedPageBreak/>
        <w:t>ORGANIZACIONES Y PROCESOS SOCIALES</w:t>
      </w:r>
    </w:p>
    <w:p w14:paraId="00131E77" w14:textId="77777777" w:rsidR="00DC26C3" w:rsidRDefault="00DC26C3" w:rsidP="00903FED">
      <w:pPr>
        <w:ind w:left="75"/>
        <w:jc w:val="both"/>
        <w:rPr>
          <w:rFonts w:ascii="Garamond" w:hAnsi="Garamond" w:cs="Arial"/>
          <w:b/>
          <w:color w:val="000000"/>
          <w:lang w:bidi="ar-SA"/>
        </w:rPr>
      </w:pPr>
    </w:p>
    <w:p w14:paraId="32F1391D" w14:textId="50CE1431" w:rsidR="002906B4" w:rsidRPr="00A0061D" w:rsidRDefault="00DC26C3" w:rsidP="00DC26C3">
      <w:pPr>
        <w:ind w:left="75"/>
        <w:jc w:val="both"/>
        <w:rPr>
          <w:rFonts w:ascii="Garamond" w:hAnsi="Garamond" w:cs="Arial"/>
          <w:bCs/>
          <w:color w:val="000000"/>
          <w:lang w:bidi="ar-SA"/>
        </w:rPr>
      </w:pPr>
      <w:r w:rsidRPr="00A0061D">
        <w:rPr>
          <w:rFonts w:ascii="Garamond" w:hAnsi="Garamond" w:cs="Arial"/>
          <w:bCs/>
          <w:color w:val="000000"/>
          <w:lang w:bidi="ar-SA"/>
        </w:rPr>
        <w:t xml:space="preserve">De acuerdo con el informe Tejiendo Sociedad Especial Kennedy </w:t>
      </w:r>
      <w:r w:rsidR="002906B4" w:rsidRPr="00A0061D">
        <w:rPr>
          <w:rFonts w:ascii="Garamond" w:hAnsi="Garamond" w:cs="Arial"/>
          <w:bCs/>
          <w:color w:val="000000"/>
          <w:lang w:bidi="ar-SA"/>
        </w:rPr>
        <w:t xml:space="preserve">realizado por el </w:t>
      </w:r>
      <w:r w:rsidRPr="00A0061D">
        <w:rPr>
          <w:rFonts w:ascii="Garamond" w:hAnsi="Garamond" w:cs="Arial"/>
          <w:bCs/>
          <w:color w:val="000000"/>
          <w:lang w:bidi="ar-SA"/>
        </w:rPr>
        <w:t>Observatorio de Participación Ciudadana Subdirección de Fortalecimiento de la Organización Social (IDPAC) 2025</w:t>
      </w:r>
      <w:r w:rsidR="002906B4" w:rsidRPr="00A0061D">
        <w:rPr>
          <w:rFonts w:ascii="Garamond" w:hAnsi="Garamond" w:cs="Arial"/>
          <w:bCs/>
          <w:color w:val="000000"/>
          <w:lang w:bidi="ar-SA"/>
        </w:rPr>
        <w:t xml:space="preserve">, entre los años 2017 a 2021 el IDPAC identifico 355 Organizaciones y procesos sociales en el Localidad de Kennedy </w:t>
      </w:r>
      <w:r w:rsidR="00AC1037" w:rsidRPr="00A0061D">
        <w:rPr>
          <w:rFonts w:ascii="Garamond" w:hAnsi="Garamond" w:cs="Arial"/>
          <w:bCs/>
          <w:color w:val="000000"/>
          <w:lang w:bidi="ar-SA"/>
        </w:rPr>
        <w:t xml:space="preserve">a través de un proceso de </w:t>
      </w:r>
      <w:r w:rsidR="00FC6A58" w:rsidRPr="00A0061D">
        <w:rPr>
          <w:rFonts w:ascii="Garamond" w:hAnsi="Garamond" w:cs="Arial"/>
          <w:bCs/>
          <w:color w:val="000000"/>
          <w:lang w:bidi="ar-SA"/>
        </w:rPr>
        <w:t>caracterización donde</w:t>
      </w:r>
      <w:r w:rsidR="00AC1037" w:rsidRPr="00A0061D">
        <w:rPr>
          <w:rFonts w:ascii="Garamond" w:hAnsi="Garamond" w:cs="Arial"/>
          <w:bCs/>
          <w:color w:val="000000"/>
          <w:lang w:bidi="ar-SA"/>
        </w:rPr>
        <w:t xml:space="preserve"> se </w:t>
      </w:r>
      <w:r w:rsidR="00FC6A58" w:rsidRPr="00A0061D">
        <w:rPr>
          <w:rFonts w:ascii="Garamond" w:hAnsi="Garamond" w:cs="Arial"/>
          <w:bCs/>
          <w:color w:val="000000"/>
          <w:lang w:bidi="ar-SA"/>
        </w:rPr>
        <w:t>identificó</w:t>
      </w:r>
      <w:r w:rsidR="00AC1037" w:rsidRPr="00A0061D">
        <w:rPr>
          <w:rFonts w:ascii="Garamond" w:hAnsi="Garamond" w:cs="Arial"/>
          <w:bCs/>
          <w:color w:val="000000"/>
          <w:lang w:bidi="ar-SA"/>
        </w:rPr>
        <w:t xml:space="preserve"> </w:t>
      </w:r>
      <w:r w:rsidR="00FC6A58" w:rsidRPr="00A0061D">
        <w:rPr>
          <w:rFonts w:ascii="Garamond" w:hAnsi="Garamond" w:cs="Arial"/>
          <w:bCs/>
          <w:color w:val="000000"/>
          <w:lang w:bidi="ar-SA"/>
        </w:rPr>
        <w:t>que:</w:t>
      </w:r>
      <w:r w:rsidR="00AC1037" w:rsidRPr="00A0061D">
        <w:rPr>
          <w:rFonts w:ascii="Garamond" w:hAnsi="Garamond" w:cs="Arial"/>
          <w:bCs/>
          <w:color w:val="000000"/>
          <w:lang w:bidi="ar-SA"/>
        </w:rPr>
        <w:t xml:space="preserve"> </w:t>
      </w:r>
    </w:p>
    <w:p w14:paraId="2524E3D6" w14:textId="77777777" w:rsidR="00FC6A58" w:rsidRPr="00A0061D" w:rsidRDefault="00FC6A58" w:rsidP="00DC26C3">
      <w:pPr>
        <w:ind w:left="75"/>
        <w:jc w:val="both"/>
        <w:rPr>
          <w:rFonts w:ascii="Garamond" w:hAnsi="Garamond" w:cs="Arial"/>
          <w:bCs/>
          <w:color w:val="000000"/>
          <w:lang w:bidi="ar-SA"/>
        </w:rPr>
      </w:pPr>
    </w:p>
    <w:p w14:paraId="64B92445" w14:textId="62C99858" w:rsidR="00FC6A58" w:rsidRPr="00A0061D" w:rsidRDefault="00FC6A58" w:rsidP="00FC6A58">
      <w:pPr>
        <w:pStyle w:val="Prrafodelista"/>
        <w:numPr>
          <w:ilvl w:val="0"/>
          <w:numId w:val="61"/>
        </w:numPr>
        <w:rPr>
          <w:rFonts w:ascii="Garamond" w:hAnsi="Garamond" w:cs="Arial"/>
          <w:bCs/>
          <w:color w:val="000000"/>
          <w:sz w:val="24"/>
          <w:szCs w:val="24"/>
        </w:rPr>
      </w:pPr>
      <w:r w:rsidRPr="00A0061D">
        <w:rPr>
          <w:rFonts w:ascii="Garamond" w:hAnsi="Garamond" w:cs="Arial"/>
          <w:bCs/>
          <w:color w:val="000000"/>
          <w:sz w:val="24"/>
          <w:szCs w:val="24"/>
        </w:rPr>
        <w:t>Un 45.35% de ellas han estado activas por más de 6 años, y un 62.54% por más de 4 años. En contraste, solo una pequeña proporción (15.2%) tiene menos de 3 años de antigüedad, y un 22.25% no reportó esta información (IDPAC, 2021).</w:t>
      </w:r>
    </w:p>
    <w:p w14:paraId="36E4374C" w14:textId="77777777" w:rsidR="00FC6A58" w:rsidRPr="00A0061D" w:rsidRDefault="00FC6A58" w:rsidP="00FC6A58">
      <w:pPr>
        <w:pStyle w:val="Prrafodelista"/>
        <w:numPr>
          <w:ilvl w:val="0"/>
          <w:numId w:val="61"/>
        </w:numPr>
        <w:rPr>
          <w:rFonts w:ascii="Garamond" w:hAnsi="Garamond" w:cs="Arial"/>
          <w:bCs/>
          <w:color w:val="000000"/>
          <w:sz w:val="24"/>
          <w:szCs w:val="24"/>
        </w:rPr>
      </w:pPr>
      <w:r w:rsidRPr="00A0061D">
        <w:rPr>
          <w:rFonts w:ascii="Garamond" w:hAnsi="Garamond" w:cs="Arial"/>
          <w:bCs/>
          <w:color w:val="000000"/>
          <w:sz w:val="24"/>
          <w:szCs w:val="24"/>
        </w:rPr>
        <w:t>En cuanto a la formalización, el 57.75% de las organizaciones cuenta con un documento de constitución escrito. Dentro de este grupo, 114 han obtenido personería jurídica, 41 operan con un certificado y 50 se rigen por un documento privado. Cabe destacar que el 34.93% de las organizaciones tienen un documento formal y han sido establecidas por más de 4 años, lo que indica una tendencia hacia una formalización madura (IDPAC, 2021).</w:t>
      </w:r>
    </w:p>
    <w:p w14:paraId="32CC2417" w14:textId="4813930C" w:rsidR="00FC6A58" w:rsidRPr="00A0061D" w:rsidRDefault="00FC6A58" w:rsidP="00FC6A58">
      <w:pPr>
        <w:pStyle w:val="Prrafodelista"/>
        <w:numPr>
          <w:ilvl w:val="0"/>
          <w:numId w:val="61"/>
        </w:numPr>
        <w:rPr>
          <w:rFonts w:ascii="Garamond" w:hAnsi="Garamond" w:cs="Arial"/>
          <w:bCs/>
          <w:color w:val="000000"/>
          <w:sz w:val="24"/>
          <w:szCs w:val="24"/>
        </w:rPr>
      </w:pPr>
      <w:r w:rsidRPr="00A0061D">
        <w:rPr>
          <w:rFonts w:ascii="Garamond" w:hAnsi="Garamond" w:cs="Arial"/>
          <w:bCs/>
          <w:color w:val="000000"/>
          <w:sz w:val="24"/>
          <w:szCs w:val="24"/>
        </w:rPr>
        <w:t>Las organizaciones se distribuyen geográficamente en las 12 UPZ de Kennedy. Las mayores concentraciones se encuentran en Kennedy Central (67 organizaciones), Timiza (50), Patio Bonito (48) y Castilla (37), que en conjunto albergan el 56.90% del total de organizaciones. En contraste, Tintal Norte (1) y Las Margaritas (5) reportan el menor número (IDPAC, 2021).</w:t>
      </w:r>
    </w:p>
    <w:p w14:paraId="20ECF997" w14:textId="0C58F9EF" w:rsidR="00A0061D" w:rsidRPr="00A0061D" w:rsidRDefault="00A0061D" w:rsidP="00A0061D">
      <w:pPr>
        <w:jc w:val="center"/>
        <w:rPr>
          <w:rFonts w:ascii="Garamond" w:hAnsi="Garamond" w:cs="Arial"/>
          <w:bCs/>
          <w:color w:val="000000"/>
        </w:rPr>
      </w:pPr>
      <w:r w:rsidRPr="00A0061D">
        <w:rPr>
          <w:rFonts w:ascii="Garamond" w:hAnsi="Garamond" w:cs="Arial"/>
          <w:bCs/>
          <w:noProof/>
          <w:color w:val="000000"/>
        </w:rPr>
        <w:drawing>
          <wp:inline distT="0" distB="0" distL="0" distR="0" wp14:anchorId="4C78FD58" wp14:editId="2B9FA2BB">
            <wp:extent cx="4428503" cy="3305175"/>
            <wp:effectExtent l="0" t="0" r="0" b="0"/>
            <wp:docPr id="6557297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729770" name=""/>
                    <pic:cNvPicPr/>
                  </pic:nvPicPr>
                  <pic:blipFill>
                    <a:blip r:embed="rId11"/>
                    <a:stretch>
                      <a:fillRect/>
                    </a:stretch>
                  </pic:blipFill>
                  <pic:spPr>
                    <a:xfrm>
                      <a:off x="0" y="0"/>
                      <a:ext cx="4445080" cy="3317547"/>
                    </a:xfrm>
                    <a:prstGeom prst="rect">
                      <a:avLst/>
                    </a:prstGeom>
                  </pic:spPr>
                </pic:pic>
              </a:graphicData>
            </a:graphic>
          </wp:inline>
        </w:drawing>
      </w:r>
    </w:p>
    <w:p w14:paraId="3D3FF5BB" w14:textId="77777777" w:rsidR="00FC6A58" w:rsidRPr="00A0061D" w:rsidRDefault="00FC6A58" w:rsidP="00FC6A58">
      <w:pPr>
        <w:pStyle w:val="Prrafodelista"/>
        <w:numPr>
          <w:ilvl w:val="0"/>
          <w:numId w:val="61"/>
        </w:numPr>
        <w:rPr>
          <w:rFonts w:ascii="Garamond" w:hAnsi="Garamond" w:cs="Arial"/>
          <w:bCs/>
          <w:color w:val="000000"/>
          <w:sz w:val="24"/>
          <w:szCs w:val="24"/>
        </w:rPr>
      </w:pPr>
      <w:r w:rsidRPr="00A0061D">
        <w:rPr>
          <w:rFonts w:ascii="Garamond" w:hAnsi="Garamond" w:cs="Arial"/>
          <w:bCs/>
          <w:color w:val="000000"/>
          <w:sz w:val="24"/>
          <w:szCs w:val="24"/>
        </w:rPr>
        <w:lastRenderedPageBreak/>
        <w:t>En cuanto al autorreconocimiento del proceso asociativo se identificaron 14 categorías distribuidas de la siguiente forma:</w:t>
      </w:r>
    </w:p>
    <w:p w14:paraId="53ED4F54" w14:textId="4D177205" w:rsidR="00FC6A58" w:rsidRPr="00A0061D" w:rsidRDefault="00FC6A58" w:rsidP="00FC6A58">
      <w:pPr>
        <w:jc w:val="center"/>
        <w:rPr>
          <w:rFonts w:ascii="Garamond" w:hAnsi="Garamond" w:cs="Arial"/>
          <w:bCs/>
          <w:color w:val="000000"/>
        </w:rPr>
      </w:pPr>
      <w:r w:rsidRPr="00A0061D">
        <w:rPr>
          <w:rFonts w:ascii="Garamond" w:hAnsi="Garamond" w:cs="Arial"/>
          <w:bCs/>
          <w:noProof/>
          <w:color w:val="000000"/>
        </w:rPr>
        <w:drawing>
          <wp:inline distT="0" distB="0" distL="0" distR="0" wp14:anchorId="5565A0C9" wp14:editId="2EDCB7F1">
            <wp:extent cx="4199125" cy="3009900"/>
            <wp:effectExtent l="0" t="0" r="0" b="0"/>
            <wp:docPr id="14499043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904338" name=""/>
                    <pic:cNvPicPr/>
                  </pic:nvPicPr>
                  <pic:blipFill>
                    <a:blip r:embed="rId12"/>
                    <a:stretch>
                      <a:fillRect/>
                    </a:stretch>
                  </pic:blipFill>
                  <pic:spPr>
                    <a:xfrm>
                      <a:off x="0" y="0"/>
                      <a:ext cx="4210674" cy="3018179"/>
                    </a:xfrm>
                    <a:prstGeom prst="rect">
                      <a:avLst/>
                    </a:prstGeom>
                  </pic:spPr>
                </pic:pic>
              </a:graphicData>
            </a:graphic>
          </wp:inline>
        </w:drawing>
      </w:r>
    </w:p>
    <w:p w14:paraId="06D11C33" w14:textId="77777777" w:rsidR="00A0061D" w:rsidRDefault="00A0061D" w:rsidP="00A0061D">
      <w:pPr>
        <w:ind w:left="708"/>
        <w:jc w:val="both"/>
        <w:rPr>
          <w:rFonts w:ascii="Garamond" w:hAnsi="Garamond" w:cs="Arial"/>
          <w:bCs/>
          <w:color w:val="000000"/>
          <w:lang w:bidi="ar-SA"/>
        </w:rPr>
      </w:pPr>
    </w:p>
    <w:p w14:paraId="3635C720" w14:textId="64896ABF" w:rsidR="00AC1037" w:rsidRPr="00A0061D" w:rsidRDefault="00A0061D" w:rsidP="00A0061D">
      <w:pPr>
        <w:ind w:left="708"/>
        <w:jc w:val="both"/>
        <w:rPr>
          <w:rFonts w:ascii="Garamond" w:hAnsi="Garamond" w:cs="Arial"/>
          <w:bCs/>
          <w:color w:val="000000"/>
          <w:lang w:bidi="ar-SA"/>
        </w:rPr>
      </w:pPr>
      <w:r w:rsidRPr="00A0061D">
        <w:rPr>
          <w:rFonts w:ascii="Garamond" w:hAnsi="Garamond" w:cs="Arial"/>
          <w:bCs/>
          <w:color w:val="000000"/>
          <w:lang w:bidi="ar-SA"/>
        </w:rPr>
        <w:t>De las 355 organizaciones, los jóvenes constituyen la mayoría con 111, representando el 31.3%. Le siguen las mujeres con 49 organizaciones (13.8%) y las "No identificadas" con 39 (11.0%). Otros grupos significativos incluyen los ambientalistas con 28 (7.9%), LGBTI con 21 (5.9%), y tanto las organizaciones étnicas como las de personas con discapacidad, ambas con 20 (5.6% cada una). Los grupos con menor representación son los migrantes (3, o 0.8%), ciclistas (4, o 1.1%) y animalistas (8, o 2.3%).</w:t>
      </w:r>
    </w:p>
    <w:p w14:paraId="5272CC17" w14:textId="77777777" w:rsidR="00A0061D" w:rsidRPr="00A0061D" w:rsidRDefault="00A0061D" w:rsidP="00A0061D">
      <w:pPr>
        <w:ind w:left="708"/>
        <w:jc w:val="both"/>
        <w:rPr>
          <w:rFonts w:ascii="Garamond" w:hAnsi="Garamond" w:cs="Arial"/>
          <w:bCs/>
          <w:color w:val="000000"/>
          <w:lang w:bidi="ar-SA"/>
        </w:rPr>
      </w:pPr>
    </w:p>
    <w:p w14:paraId="0E78BBA5" w14:textId="4261C8FC" w:rsidR="00A0061D" w:rsidRPr="00A0061D" w:rsidRDefault="00A0061D" w:rsidP="002308F6">
      <w:pPr>
        <w:pStyle w:val="Prrafodelista"/>
        <w:numPr>
          <w:ilvl w:val="0"/>
          <w:numId w:val="62"/>
        </w:numPr>
        <w:rPr>
          <w:rFonts w:ascii="Garamond" w:hAnsi="Garamond" w:cs="Arial"/>
          <w:bCs/>
          <w:color w:val="000000"/>
          <w:sz w:val="24"/>
          <w:szCs w:val="24"/>
        </w:rPr>
      </w:pPr>
      <w:r w:rsidRPr="00A0061D">
        <w:rPr>
          <w:rFonts w:ascii="Garamond" w:hAnsi="Garamond" w:cs="Arial"/>
          <w:bCs/>
          <w:color w:val="000000"/>
          <w:sz w:val="24"/>
          <w:szCs w:val="24"/>
        </w:rPr>
        <w:t>Respecto a la cobertura territorial de los 355 procesos consultados en la localidad, el 13.52% tiene un alcance barrial, mientras que el 35.77% un alcance local y el 33.80% una cobertura distrital. Adicionalmente, el 12.68% de las organizaciones ha logrado extender su cobertura al ámbito nacional y apenas el 4.23% lo han hecho a nivel internacional.</w:t>
      </w:r>
    </w:p>
    <w:p w14:paraId="57A3E30A" w14:textId="1C7D7B4A" w:rsidR="00A0061D" w:rsidRPr="00A0061D" w:rsidRDefault="00A0061D" w:rsidP="00FF528A">
      <w:pPr>
        <w:pStyle w:val="Prrafodelista"/>
        <w:numPr>
          <w:ilvl w:val="0"/>
          <w:numId w:val="62"/>
        </w:numPr>
        <w:spacing w:before="100" w:beforeAutospacing="1" w:after="100" w:afterAutospacing="1"/>
        <w:rPr>
          <w:rFonts w:ascii="Garamond" w:hAnsi="Garamond" w:cs="Arial"/>
          <w:bCs/>
          <w:color w:val="000000"/>
          <w:sz w:val="24"/>
          <w:szCs w:val="24"/>
        </w:rPr>
      </w:pPr>
      <w:r w:rsidRPr="00A0061D">
        <w:rPr>
          <w:rFonts w:ascii="Garamond" w:hAnsi="Garamond" w:cs="Arial"/>
          <w:bCs/>
          <w:color w:val="000000"/>
          <w:sz w:val="24"/>
          <w:szCs w:val="24"/>
        </w:rPr>
        <w:t xml:space="preserve">En la categoría de Incidencia, las organizaciones se concentran en la etapa de Estructuración (40.28%), pero también se observa un porcentaje notable en Preparación (13.80%), con una proporción comparativamente menor en Consolidación (11.27%) (IDPAC, 2021). Un 64.23% de las organizaciones reporta tener presencia en diversas instancias de participación en la toma de decisiones sobre políticas públicas. Esto incluye un 45.07% en instancias reglamentadas, un 6.27% en instancias no reglamentadas y un 12.39% que participa en ambas (IDPAC, 2021). En cuanto a la participación en procesos de planeación y concertación del desarrollo local y/o distrital, el 63.10% </w:t>
      </w:r>
      <w:r w:rsidRPr="00A0061D">
        <w:rPr>
          <w:rFonts w:ascii="Garamond" w:hAnsi="Garamond" w:cs="Arial"/>
          <w:bCs/>
          <w:color w:val="000000"/>
          <w:sz w:val="24"/>
          <w:szCs w:val="24"/>
        </w:rPr>
        <w:lastRenderedPageBreak/>
        <w:t>ha participado en alguna forma de estos procesos. El compromiso específico incluye encuentros ciudadanos (48.45%), presupuestos participativos (21.97%), procesos de rendición de cuentas (22.82%), audiencias públicas (14.37%) y otros procesos diversos (35.75%) (IDPAC, 2021).</w:t>
      </w:r>
    </w:p>
    <w:p w14:paraId="0331272A" w14:textId="2E62625C" w:rsidR="00DC46B0" w:rsidRDefault="00DC46B0" w:rsidP="00DC46B0">
      <w:pPr>
        <w:rPr>
          <w:rFonts w:ascii="Garamond" w:hAnsi="Garamond" w:cs="Arial"/>
          <w:b/>
          <w:color w:val="000000"/>
        </w:rPr>
      </w:pPr>
    </w:p>
    <w:p w14:paraId="515D986C" w14:textId="75598FF9" w:rsidR="00DC46B0" w:rsidRPr="00DC46B0" w:rsidRDefault="00DC46B0" w:rsidP="00DC46B0">
      <w:pPr>
        <w:rPr>
          <w:rFonts w:ascii="Garamond" w:hAnsi="Garamond" w:cs="Arial"/>
          <w:b/>
          <w:color w:val="000000"/>
        </w:rPr>
      </w:pPr>
      <w:r>
        <w:rPr>
          <w:rFonts w:ascii="Garamond" w:hAnsi="Garamond" w:cs="Arial"/>
          <w:b/>
          <w:color w:val="000000"/>
        </w:rPr>
        <w:t>ORGANIZACIONES COMUNALES: JUNTAS DE ACCION COMUNAL (JAC)- ASOCIACION DE JAC</w:t>
      </w:r>
    </w:p>
    <w:p w14:paraId="188C5EB8" w14:textId="77777777" w:rsidR="002906B4" w:rsidRDefault="002906B4" w:rsidP="00DC26C3">
      <w:pPr>
        <w:ind w:left="75"/>
        <w:jc w:val="both"/>
        <w:rPr>
          <w:rFonts w:ascii="Garamond" w:hAnsi="Garamond" w:cs="Arial"/>
          <w:bCs/>
          <w:color w:val="000000"/>
          <w:lang w:bidi="ar-SA"/>
        </w:rPr>
      </w:pPr>
    </w:p>
    <w:p w14:paraId="65408B71" w14:textId="643CD321" w:rsidR="009B35C7" w:rsidRDefault="00DC46B0" w:rsidP="00903FED">
      <w:pPr>
        <w:ind w:left="75"/>
        <w:jc w:val="both"/>
        <w:rPr>
          <w:rFonts w:ascii="Garamond" w:hAnsi="Garamond" w:cs="Arial"/>
          <w:color w:val="000000" w:themeColor="text1"/>
          <w:lang w:bidi="ar-SA"/>
        </w:rPr>
      </w:pPr>
      <w:r w:rsidRPr="00DC46B0">
        <w:rPr>
          <w:rFonts w:ascii="Garamond" w:hAnsi="Garamond" w:cs="Arial"/>
          <w:color w:val="000000" w:themeColor="text1"/>
          <w:lang w:bidi="ar-SA"/>
        </w:rPr>
        <w:t xml:space="preserve">De acuerdo con el informe Tejiendo Sociedad Especial Kennedy realizado por el Observatorio de Participación Ciudadana Subdirección de Fortalecimiento de la Organización Social (IDPAC) 2025, </w:t>
      </w:r>
      <w:r>
        <w:rPr>
          <w:rFonts w:ascii="Garamond" w:hAnsi="Garamond" w:cs="Arial"/>
          <w:color w:val="000000" w:themeColor="text1"/>
          <w:lang w:bidi="ar-SA"/>
        </w:rPr>
        <w:t xml:space="preserve">en el año 2021 el IDPAC identifico 203 Juntas de Acción Comunal Activas y 1 Asociación de JAC, </w:t>
      </w:r>
      <w:r w:rsidRPr="00DC46B0">
        <w:rPr>
          <w:rFonts w:ascii="Garamond" w:hAnsi="Garamond" w:cs="Arial"/>
          <w:color w:val="000000" w:themeColor="text1"/>
          <w:lang w:bidi="ar-SA"/>
        </w:rPr>
        <w:t xml:space="preserve">Esto se traduce en una tasa de 1.98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por cada 10.000 habitantes, lo que indica una sólida presencia de organización comunal de base (IDPAC, 2021).</w:t>
      </w:r>
    </w:p>
    <w:p w14:paraId="1D3701B9" w14:textId="77777777" w:rsidR="00DC46B0" w:rsidRDefault="00DC46B0" w:rsidP="00903FED">
      <w:pPr>
        <w:ind w:left="75"/>
        <w:jc w:val="both"/>
        <w:rPr>
          <w:rFonts w:ascii="Garamond" w:hAnsi="Garamond" w:cs="Arial"/>
          <w:color w:val="000000" w:themeColor="text1"/>
          <w:lang w:bidi="ar-SA"/>
        </w:rPr>
      </w:pPr>
    </w:p>
    <w:p w14:paraId="4351B35B" w14:textId="0E295B8C" w:rsidR="00DC46B0" w:rsidRDefault="00DC46B0" w:rsidP="00DC46B0">
      <w:pPr>
        <w:ind w:left="75"/>
        <w:jc w:val="both"/>
        <w:rPr>
          <w:rFonts w:ascii="Garamond" w:hAnsi="Garamond" w:cs="Arial"/>
          <w:color w:val="000000" w:themeColor="text1"/>
          <w:lang w:bidi="ar-SA"/>
        </w:rPr>
      </w:pPr>
      <w:r>
        <w:rPr>
          <w:rFonts w:ascii="Garamond" w:hAnsi="Garamond" w:cs="Arial"/>
          <w:color w:val="000000" w:themeColor="text1"/>
          <w:lang w:bidi="ar-SA"/>
        </w:rPr>
        <w:t>En lo referente a la distribución y tasas de afiliación</w:t>
      </w:r>
      <w:r>
        <w:t xml:space="preserve"> de l</w:t>
      </w:r>
      <w:r w:rsidRPr="00DC46B0">
        <w:rPr>
          <w:rFonts w:ascii="Garamond" w:hAnsi="Garamond" w:cs="Arial"/>
          <w:color w:val="000000" w:themeColor="text1"/>
          <w:lang w:bidi="ar-SA"/>
        </w:rPr>
        <w:t xml:space="preserve">as JAC están ampliamente distribuidas, encontrándose en once de las doce UPZ de </w:t>
      </w:r>
      <w:r>
        <w:rPr>
          <w:rFonts w:ascii="Garamond" w:hAnsi="Garamond" w:cs="Arial"/>
          <w:color w:val="000000" w:themeColor="text1"/>
          <w:lang w:bidi="ar-SA"/>
        </w:rPr>
        <w:t xml:space="preserve">la Localidad de </w:t>
      </w:r>
      <w:r w:rsidRPr="00DC46B0">
        <w:rPr>
          <w:rFonts w:ascii="Garamond" w:hAnsi="Garamond" w:cs="Arial"/>
          <w:color w:val="000000" w:themeColor="text1"/>
          <w:lang w:bidi="ar-SA"/>
        </w:rPr>
        <w:t>Kennedy</w:t>
      </w:r>
      <w:r>
        <w:rPr>
          <w:rFonts w:ascii="Garamond" w:hAnsi="Garamond" w:cs="Arial"/>
          <w:color w:val="000000" w:themeColor="text1"/>
          <w:lang w:bidi="ar-SA"/>
        </w:rPr>
        <w:t xml:space="preserve">, con la siguiente concentración:  </w:t>
      </w:r>
      <w:r w:rsidRPr="00DC46B0">
        <w:rPr>
          <w:rFonts w:ascii="Garamond" w:hAnsi="Garamond" w:cs="Arial"/>
          <w:color w:val="000000" w:themeColor="text1"/>
          <w:lang w:bidi="ar-SA"/>
        </w:rPr>
        <w:t xml:space="preserve">en Timiza (41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Patio Bonito (38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y Carvajal (25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que en conjunto representan el 51.23% de todas las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de la localidad (IDPAC, 2021). Normalizado por población, Timiza reporta la tasa más alta de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por cada 10.000 habitantes (2.91), mientras que </w:t>
      </w:r>
      <w:proofErr w:type="spellStart"/>
      <w:r w:rsidRPr="00DC46B0">
        <w:rPr>
          <w:rFonts w:ascii="Garamond" w:hAnsi="Garamond" w:cs="Arial"/>
          <w:color w:val="000000" w:themeColor="text1"/>
          <w:lang w:bidi="ar-SA"/>
        </w:rPr>
        <w:t>Calandaima</w:t>
      </w:r>
      <w:proofErr w:type="spellEnd"/>
      <w:r w:rsidRPr="00DC46B0">
        <w:rPr>
          <w:rFonts w:ascii="Garamond" w:hAnsi="Garamond" w:cs="Arial"/>
          <w:color w:val="000000" w:themeColor="text1"/>
          <w:lang w:bidi="ar-SA"/>
        </w:rPr>
        <w:t xml:space="preserve"> presenta la relación más baja (0.31) (IDPAC, 2021).</w:t>
      </w:r>
    </w:p>
    <w:p w14:paraId="182E58C9" w14:textId="77777777" w:rsidR="00DC46B0" w:rsidRDefault="00DC46B0" w:rsidP="00DC46B0">
      <w:pPr>
        <w:ind w:left="75"/>
        <w:jc w:val="both"/>
        <w:rPr>
          <w:rFonts w:ascii="Garamond" w:hAnsi="Garamond" w:cs="Arial"/>
          <w:color w:val="000000" w:themeColor="text1"/>
          <w:lang w:bidi="ar-SA"/>
        </w:rPr>
      </w:pPr>
    </w:p>
    <w:p w14:paraId="3AE6702C" w14:textId="3DB1040D" w:rsidR="00DC46B0" w:rsidRDefault="00DC46B0" w:rsidP="00DC46B0">
      <w:pPr>
        <w:ind w:left="75"/>
        <w:jc w:val="center"/>
        <w:rPr>
          <w:rFonts w:ascii="Garamond" w:hAnsi="Garamond" w:cs="Arial"/>
          <w:color w:val="000000" w:themeColor="text1"/>
          <w:lang w:bidi="ar-SA"/>
        </w:rPr>
      </w:pPr>
      <w:r w:rsidRPr="00DC46B0">
        <w:rPr>
          <w:rFonts w:ascii="Garamond" w:hAnsi="Garamond" w:cs="Arial"/>
          <w:noProof/>
          <w:color w:val="000000" w:themeColor="text1"/>
          <w:lang w:bidi="ar-SA"/>
        </w:rPr>
        <w:drawing>
          <wp:inline distT="0" distB="0" distL="0" distR="0" wp14:anchorId="4AF53B77" wp14:editId="2CD963E7">
            <wp:extent cx="3912980" cy="3171825"/>
            <wp:effectExtent l="0" t="0" r="0" b="0"/>
            <wp:docPr id="1795814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14248" name=""/>
                    <pic:cNvPicPr/>
                  </pic:nvPicPr>
                  <pic:blipFill>
                    <a:blip r:embed="rId13"/>
                    <a:stretch>
                      <a:fillRect/>
                    </a:stretch>
                  </pic:blipFill>
                  <pic:spPr>
                    <a:xfrm>
                      <a:off x="0" y="0"/>
                      <a:ext cx="3927681" cy="3183742"/>
                    </a:xfrm>
                    <a:prstGeom prst="rect">
                      <a:avLst/>
                    </a:prstGeom>
                  </pic:spPr>
                </pic:pic>
              </a:graphicData>
            </a:graphic>
          </wp:inline>
        </w:drawing>
      </w:r>
    </w:p>
    <w:p w14:paraId="48AA981E" w14:textId="191E9BC7" w:rsidR="00DC46B0" w:rsidRDefault="00DC46B0" w:rsidP="00DC46B0">
      <w:pPr>
        <w:ind w:left="75"/>
        <w:jc w:val="both"/>
        <w:rPr>
          <w:rFonts w:ascii="Garamond" w:hAnsi="Garamond" w:cs="Arial"/>
          <w:color w:val="000000" w:themeColor="text1"/>
          <w:lang w:bidi="ar-SA"/>
        </w:rPr>
      </w:pPr>
      <w:r w:rsidRPr="00DC46B0">
        <w:rPr>
          <w:rFonts w:ascii="Garamond" w:hAnsi="Garamond" w:cs="Arial"/>
          <w:color w:val="000000" w:themeColor="text1"/>
          <w:lang w:bidi="ar-SA"/>
        </w:rPr>
        <w:lastRenderedPageBreak/>
        <w:t xml:space="preserve">En promedio, las </w:t>
      </w:r>
      <w:proofErr w:type="spellStart"/>
      <w:r w:rsidRPr="00DC46B0">
        <w:rPr>
          <w:rFonts w:ascii="Garamond" w:hAnsi="Garamond" w:cs="Arial"/>
          <w:color w:val="000000" w:themeColor="text1"/>
          <w:lang w:bidi="ar-SA"/>
        </w:rPr>
        <w:t>JACs</w:t>
      </w:r>
      <w:proofErr w:type="spellEnd"/>
      <w:r w:rsidRPr="00DC46B0">
        <w:rPr>
          <w:rFonts w:ascii="Garamond" w:hAnsi="Garamond" w:cs="Arial"/>
          <w:color w:val="000000" w:themeColor="text1"/>
          <w:lang w:bidi="ar-SA"/>
        </w:rPr>
        <w:t xml:space="preserve"> en Kennedy reportan aproximadamente 45 miembros afiliados. La distribución de estos afiliados se concentra en Patio Bonito (20.03%), Timiza (19.64%), Kennedy Central (10.87%) y Carvajal (10.75%), que en conjunto representan el 61.29% del total de afiliados en la zona (IDPAC, 2021). Patio Bonito lidera en el número de afiliados por cada 10.000 habitantes, mientras que Tintal Norte registra la relación más baja (IDPAC, 2021).</w:t>
      </w:r>
    </w:p>
    <w:p w14:paraId="30B975DC" w14:textId="77777777" w:rsidR="00DC46B0" w:rsidRDefault="00DC46B0" w:rsidP="00DC46B0">
      <w:pPr>
        <w:ind w:left="75"/>
        <w:jc w:val="both"/>
        <w:rPr>
          <w:rFonts w:ascii="Garamond" w:hAnsi="Garamond" w:cs="Arial"/>
          <w:color w:val="000000" w:themeColor="text1"/>
          <w:lang w:bidi="ar-SA"/>
        </w:rPr>
      </w:pPr>
    </w:p>
    <w:p w14:paraId="4FCF109E" w14:textId="53215C30" w:rsidR="001745A5" w:rsidRPr="001745A5" w:rsidRDefault="001745A5" w:rsidP="001745A5">
      <w:pPr>
        <w:ind w:left="75"/>
        <w:jc w:val="both"/>
        <w:rPr>
          <w:rFonts w:ascii="Garamond" w:hAnsi="Garamond" w:cs="Arial"/>
          <w:color w:val="000000" w:themeColor="text1"/>
          <w:lang w:bidi="ar-SA"/>
        </w:rPr>
      </w:pPr>
      <w:r w:rsidRPr="001745A5">
        <w:rPr>
          <w:rFonts w:ascii="Garamond" w:hAnsi="Garamond" w:cs="Arial"/>
          <w:color w:val="000000" w:themeColor="text1"/>
          <w:lang w:bidi="ar-SA"/>
        </w:rPr>
        <w:t>Respecto a los salones comunales de las juntas, el 66.01% de las JAC de</w:t>
      </w:r>
      <w:r>
        <w:rPr>
          <w:rFonts w:ascii="Garamond" w:hAnsi="Garamond" w:cs="Arial"/>
          <w:color w:val="000000" w:themeColor="text1"/>
          <w:lang w:bidi="ar-SA"/>
        </w:rPr>
        <w:t xml:space="preserve"> </w:t>
      </w:r>
      <w:r w:rsidRPr="001745A5">
        <w:rPr>
          <w:rFonts w:ascii="Garamond" w:hAnsi="Garamond" w:cs="Arial"/>
          <w:color w:val="000000" w:themeColor="text1"/>
          <w:lang w:bidi="ar-SA"/>
        </w:rPr>
        <w:t>Kennedy cuenta con un salón comunal, el 45.81% con un salón de</w:t>
      </w:r>
      <w:r>
        <w:rPr>
          <w:rFonts w:ascii="Garamond" w:hAnsi="Garamond" w:cs="Arial"/>
          <w:color w:val="000000" w:themeColor="text1"/>
          <w:lang w:bidi="ar-SA"/>
        </w:rPr>
        <w:t xml:space="preserve"> </w:t>
      </w:r>
      <w:r w:rsidRPr="001745A5">
        <w:rPr>
          <w:rFonts w:ascii="Garamond" w:hAnsi="Garamond" w:cs="Arial"/>
          <w:color w:val="000000" w:themeColor="text1"/>
          <w:lang w:bidi="ar-SA"/>
        </w:rPr>
        <w:t>propiedad pública, y el 20.20% con un salón comunal de propiedad</w:t>
      </w:r>
      <w:r>
        <w:rPr>
          <w:rFonts w:ascii="Garamond" w:hAnsi="Garamond" w:cs="Arial"/>
          <w:color w:val="000000" w:themeColor="text1"/>
          <w:lang w:bidi="ar-SA"/>
        </w:rPr>
        <w:t xml:space="preserve"> </w:t>
      </w:r>
      <w:r w:rsidRPr="001745A5">
        <w:rPr>
          <w:rFonts w:ascii="Garamond" w:hAnsi="Garamond" w:cs="Arial"/>
          <w:color w:val="000000" w:themeColor="text1"/>
          <w:lang w:bidi="ar-SA"/>
        </w:rPr>
        <w:t>privada o particular</w:t>
      </w:r>
      <w:r>
        <w:rPr>
          <w:rFonts w:ascii="Garamond" w:hAnsi="Garamond" w:cs="Arial"/>
          <w:color w:val="000000" w:themeColor="text1"/>
          <w:lang w:bidi="ar-SA"/>
        </w:rPr>
        <w:t>; El</w:t>
      </w:r>
      <w:r w:rsidRPr="001745A5">
        <w:rPr>
          <w:rFonts w:ascii="Garamond" w:hAnsi="Garamond" w:cs="Arial"/>
          <w:color w:val="000000" w:themeColor="text1"/>
          <w:lang w:bidi="ar-SA"/>
        </w:rPr>
        <w:t xml:space="preserve"> porcentaje de juntas sin salón comunal es más alto en las UPZ de</w:t>
      </w:r>
    </w:p>
    <w:p w14:paraId="4FA30401" w14:textId="49586EEB" w:rsidR="00243A7D" w:rsidRDefault="001745A5" w:rsidP="001745A5">
      <w:pPr>
        <w:ind w:left="75"/>
        <w:jc w:val="both"/>
        <w:rPr>
          <w:rFonts w:ascii="Garamond" w:hAnsi="Garamond" w:cs="Arial"/>
          <w:color w:val="000000" w:themeColor="text1"/>
          <w:lang w:bidi="ar-SA"/>
        </w:rPr>
      </w:pPr>
      <w:r w:rsidRPr="001745A5">
        <w:rPr>
          <w:rFonts w:ascii="Garamond" w:hAnsi="Garamond" w:cs="Arial"/>
          <w:color w:val="000000" w:themeColor="text1"/>
          <w:lang w:bidi="ar-SA"/>
        </w:rPr>
        <w:t>Bavaria, Castilla y Tintal Norte, llegando al 47.6% (8), 47.06% (8) y</w:t>
      </w:r>
      <w:r>
        <w:rPr>
          <w:rFonts w:ascii="Garamond" w:hAnsi="Garamond" w:cs="Arial"/>
          <w:color w:val="000000" w:themeColor="text1"/>
          <w:lang w:bidi="ar-SA"/>
        </w:rPr>
        <w:t xml:space="preserve"> </w:t>
      </w:r>
      <w:r w:rsidRPr="001745A5">
        <w:rPr>
          <w:rFonts w:ascii="Garamond" w:hAnsi="Garamond" w:cs="Arial"/>
          <w:color w:val="000000" w:themeColor="text1"/>
          <w:lang w:bidi="ar-SA"/>
        </w:rPr>
        <w:t>50.00% (1) respectivamente. En cuanto al tipo de salón, la mayoría de</w:t>
      </w:r>
      <w:r>
        <w:rPr>
          <w:rFonts w:ascii="Garamond" w:hAnsi="Garamond" w:cs="Arial"/>
          <w:color w:val="000000" w:themeColor="text1"/>
          <w:lang w:bidi="ar-SA"/>
        </w:rPr>
        <w:t xml:space="preserve"> </w:t>
      </w:r>
      <w:r w:rsidRPr="001745A5">
        <w:rPr>
          <w:rFonts w:ascii="Garamond" w:hAnsi="Garamond" w:cs="Arial"/>
          <w:color w:val="000000" w:themeColor="text1"/>
          <w:lang w:bidi="ar-SA"/>
        </w:rPr>
        <w:t>los salones de Kennedy son de tipo público</w:t>
      </w:r>
      <w:r>
        <w:rPr>
          <w:rFonts w:ascii="Garamond" w:hAnsi="Garamond" w:cs="Arial"/>
          <w:color w:val="000000" w:themeColor="text1"/>
          <w:lang w:bidi="ar-SA"/>
        </w:rPr>
        <w:t>.</w:t>
      </w:r>
    </w:p>
    <w:p w14:paraId="1128439C" w14:textId="77777777" w:rsidR="001745A5" w:rsidRDefault="001745A5" w:rsidP="001745A5">
      <w:pPr>
        <w:ind w:left="75"/>
        <w:jc w:val="both"/>
        <w:rPr>
          <w:rFonts w:ascii="Garamond" w:hAnsi="Garamond" w:cs="Arial"/>
          <w:color w:val="000000" w:themeColor="text1"/>
          <w:lang w:bidi="ar-SA"/>
        </w:rPr>
      </w:pPr>
    </w:p>
    <w:p w14:paraId="01F9F9D1" w14:textId="489781EE" w:rsidR="001745A5" w:rsidRDefault="001745A5" w:rsidP="001745A5">
      <w:pPr>
        <w:ind w:left="75"/>
        <w:jc w:val="center"/>
        <w:rPr>
          <w:rFonts w:ascii="Garamond" w:hAnsi="Garamond" w:cs="Arial"/>
          <w:color w:val="000000" w:themeColor="text1"/>
          <w:lang w:bidi="ar-SA"/>
        </w:rPr>
      </w:pPr>
      <w:r w:rsidRPr="001745A5">
        <w:rPr>
          <w:rFonts w:ascii="Garamond" w:hAnsi="Garamond" w:cs="Arial"/>
          <w:noProof/>
          <w:color w:val="000000" w:themeColor="text1"/>
          <w:lang w:bidi="ar-SA"/>
        </w:rPr>
        <w:drawing>
          <wp:inline distT="0" distB="0" distL="0" distR="0" wp14:anchorId="7760603F" wp14:editId="47595A74">
            <wp:extent cx="4201111" cy="1638529"/>
            <wp:effectExtent l="0" t="0" r="0" b="0"/>
            <wp:docPr id="18215912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91269" name=""/>
                    <pic:cNvPicPr/>
                  </pic:nvPicPr>
                  <pic:blipFill>
                    <a:blip r:embed="rId14"/>
                    <a:stretch>
                      <a:fillRect/>
                    </a:stretch>
                  </pic:blipFill>
                  <pic:spPr>
                    <a:xfrm>
                      <a:off x="0" y="0"/>
                      <a:ext cx="4201111" cy="1638529"/>
                    </a:xfrm>
                    <a:prstGeom prst="rect">
                      <a:avLst/>
                    </a:prstGeom>
                  </pic:spPr>
                </pic:pic>
              </a:graphicData>
            </a:graphic>
          </wp:inline>
        </w:drawing>
      </w:r>
    </w:p>
    <w:p w14:paraId="7D53400B" w14:textId="606BE2EA" w:rsidR="001745A5" w:rsidRDefault="001745A5" w:rsidP="001745A5">
      <w:pPr>
        <w:ind w:left="75"/>
        <w:jc w:val="both"/>
        <w:rPr>
          <w:rFonts w:ascii="Garamond" w:hAnsi="Garamond" w:cs="Arial"/>
          <w:color w:val="000000" w:themeColor="text1"/>
          <w:lang w:bidi="ar-SA"/>
        </w:rPr>
      </w:pPr>
      <w:r w:rsidRPr="001745A5">
        <w:rPr>
          <w:rFonts w:ascii="Garamond" w:hAnsi="Garamond" w:cs="Arial"/>
          <w:color w:val="000000" w:themeColor="text1"/>
          <w:lang w:bidi="ar-SA"/>
        </w:rPr>
        <w:t xml:space="preserve">Para mejorar la conectividad, el IDPAC ha instalado 68 Puntos @Ágora Digital, que proporcionan acceso gratuito a internet en las </w:t>
      </w:r>
      <w:proofErr w:type="spellStart"/>
      <w:r w:rsidRPr="001745A5">
        <w:rPr>
          <w:rFonts w:ascii="Garamond" w:hAnsi="Garamond" w:cs="Arial"/>
          <w:color w:val="000000" w:themeColor="text1"/>
          <w:lang w:bidi="ar-SA"/>
        </w:rPr>
        <w:t>JACs</w:t>
      </w:r>
      <w:proofErr w:type="spellEnd"/>
      <w:r w:rsidRPr="001745A5">
        <w:rPr>
          <w:rFonts w:ascii="Garamond" w:hAnsi="Garamond" w:cs="Arial"/>
          <w:color w:val="000000" w:themeColor="text1"/>
          <w:lang w:bidi="ar-SA"/>
        </w:rPr>
        <w:t xml:space="preserve"> de diez UPZ de la localidad. Estos puntos se concentran fuertemente en Timiza, Carvajal y Kennedy Central, que en conjunto albergan el 54.41% del total (IDPAC, 2021).</w:t>
      </w:r>
    </w:p>
    <w:p w14:paraId="1E596638" w14:textId="77777777" w:rsidR="001745A5" w:rsidRDefault="001745A5" w:rsidP="001745A5">
      <w:pPr>
        <w:ind w:left="75"/>
        <w:jc w:val="both"/>
        <w:rPr>
          <w:rFonts w:ascii="Garamond" w:hAnsi="Garamond" w:cs="Arial"/>
          <w:color w:val="000000" w:themeColor="text1"/>
          <w:lang w:bidi="ar-SA"/>
        </w:rPr>
      </w:pPr>
    </w:p>
    <w:p w14:paraId="04F7B5D9" w14:textId="10C65D7A" w:rsidR="001745A5" w:rsidRDefault="001745A5" w:rsidP="001745A5">
      <w:pPr>
        <w:ind w:left="75"/>
        <w:jc w:val="center"/>
        <w:rPr>
          <w:rFonts w:ascii="Garamond" w:hAnsi="Garamond" w:cs="Arial"/>
          <w:color w:val="000000" w:themeColor="text1"/>
          <w:lang w:bidi="ar-SA"/>
        </w:rPr>
      </w:pPr>
      <w:r w:rsidRPr="001745A5">
        <w:rPr>
          <w:rFonts w:ascii="Garamond" w:hAnsi="Garamond" w:cs="Arial"/>
          <w:noProof/>
          <w:color w:val="000000" w:themeColor="text1"/>
          <w:lang w:bidi="ar-SA"/>
        </w:rPr>
        <w:drawing>
          <wp:inline distT="0" distB="0" distL="0" distR="0" wp14:anchorId="24FCB8A9" wp14:editId="069E96EE">
            <wp:extent cx="3733800" cy="1874912"/>
            <wp:effectExtent l="0" t="0" r="0" b="0"/>
            <wp:docPr id="15015693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569317" name=""/>
                    <pic:cNvPicPr/>
                  </pic:nvPicPr>
                  <pic:blipFill>
                    <a:blip r:embed="rId15"/>
                    <a:stretch>
                      <a:fillRect/>
                    </a:stretch>
                  </pic:blipFill>
                  <pic:spPr>
                    <a:xfrm>
                      <a:off x="0" y="0"/>
                      <a:ext cx="3738616" cy="1877331"/>
                    </a:xfrm>
                    <a:prstGeom prst="rect">
                      <a:avLst/>
                    </a:prstGeom>
                  </pic:spPr>
                </pic:pic>
              </a:graphicData>
            </a:graphic>
          </wp:inline>
        </w:drawing>
      </w:r>
    </w:p>
    <w:p w14:paraId="366EDDE2" w14:textId="77777777" w:rsidR="001745A5" w:rsidRDefault="001745A5" w:rsidP="001745A5">
      <w:pPr>
        <w:ind w:left="75"/>
        <w:jc w:val="both"/>
        <w:rPr>
          <w:rFonts w:ascii="Garamond" w:hAnsi="Garamond" w:cs="Arial"/>
          <w:color w:val="000000" w:themeColor="text1"/>
          <w:lang w:bidi="ar-SA"/>
        </w:rPr>
      </w:pPr>
    </w:p>
    <w:p w14:paraId="5887F23E" w14:textId="77777777" w:rsidR="001745A5" w:rsidRDefault="001745A5" w:rsidP="001745A5">
      <w:pPr>
        <w:ind w:left="75"/>
        <w:jc w:val="both"/>
        <w:rPr>
          <w:rFonts w:ascii="Garamond" w:hAnsi="Garamond" w:cs="Arial"/>
          <w:color w:val="000000" w:themeColor="text1"/>
          <w:lang w:bidi="ar-SA"/>
        </w:rPr>
      </w:pPr>
    </w:p>
    <w:p w14:paraId="29551DED" w14:textId="21D4600F" w:rsidR="001745A5" w:rsidRDefault="001745A5" w:rsidP="001745A5">
      <w:pPr>
        <w:ind w:left="75"/>
        <w:jc w:val="center"/>
        <w:rPr>
          <w:rFonts w:ascii="Garamond" w:hAnsi="Garamond" w:cs="Arial"/>
          <w:color w:val="000000" w:themeColor="text1"/>
          <w:lang w:bidi="ar-SA"/>
        </w:rPr>
      </w:pPr>
      <w:r w:rsidRPr="001745A5">
        <w:rPr>
          <w:rFonts w:ascii="Garamond" w:hAnsi="Garamond" w:cs="Arial"/>
          <w:noProof/>
          <w:color w:val="000000" w:themeColor="text1"/>
          <w:lang w:bidi="ar-SA"/>
        </w:rPr>
        <w:lastRenderedPageBreak/>
        <w:drawing>
          <wp:inline distT="0" distB="0" distL="0" distR="0" wp14:anchorId="6B75E774" wp14:editId="253D3C56">
            <wp:extent cx="4696480" cy="4010585"/>
            <wp:effectExtent l="0" t="0" r="0" b="9525"/>
            <wp:docPr id="1436942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42750" name=""/>
                    <pic:cNvPicPr/>
                  </pic:nvPicPr>
                  <pic:blipFill>
                    <a:blip r:embed="rId16"/>
                    <a:stretch>
                      <a:fillRect/>
                    </a:stretch>
                  </pic:blipFill>
                  <pic:spPr>
                    <a:xfrm>
                      <a:off x="0" y="0"/>
                      <a:ext cx="4696480" cy="4010585"/>
                    </a:xfrm>
                    <a:prstGeom prst="rect">
                      <a:avLst/>
                    </a:prstGeom>
                  </pic:spPr>
                </pic:pic>
              </a:graphicData>
            </a:graphic>
          </wp:inline>
        </w:drawing>
      </w:r>
    </w:p>
    <w:p w14:paraId="10CB9CCD" w14:textId="77777777" w:rsidR="00F81C41" w:rsidRPr="000472DB" w:rsidRDefault="00F81C41" w:rsidP="00903FED">
      <w:pPr>
        <w:jc w:val="both"/>
        <w:rPr>
          <w:rFonts w:ascii="Garamond" w:hAnsi="Garamond" w:cs="Arial"/>
          <w:b/>
        </w:rPr>
      </w:pPr>
      <w:r w:rsidRPr="000472DB">
        <w:rPr>
          <w:rFonts w:ascii="Garamond" w:hAnsi="Garamond" w:cs="Arial"/>
          <w:b/>
        </w:rPr>
        <w:t xml:space="preserve">1.2 CONVENIENCIA DE LA CONTRATACIÓN </w:t>
      </w:r>
    </w:p>
    <w:p w14:paraId="6E4B14F3" w14:textId="77777777" w:rsidR="00F81C41" w:rsidRPr="000472DB" w:rsidRDefault="00F81C41" w:rsidP="00903FED">
      <w:pPr>
        <w:jc w:val="both"/>
        <w:rPr>
          <w:rFonts w:ascii="Garamond" w:hAnsi="Garamond" w:cs="Arial"/>
          <w:b/>
        </w:rPr>
      </w:pPr>
    </w:p>
    <w:p w14:paraId="4B9B5795" w14:textId="30EC4E3A" w:rsidR="00EF1560" w:rsidRDefault="00243A7D" w:rsidP="00903FED">
      <w:pPr>
        <w:jc w:val="both"/>
        <w:rPr>
          <w:rFonts w:ascii="Garamond" w:hAnsi="Garamond" w:cs="Arial"/>
          <w:lang w:val="es-ES"/>
        </w:rPr>
      </w:pPr>
      <w:r w:rsidRPr="000472DB">
        <w:rPr>
          <w:rFonts w:ascii="Garamond" w:hAnsi="Garamond" w:cs="Arial"/>
          <w:lang w:val="es-ES"/>
        </w:rPr>
        <w:t>Teniendo en cuenta los antecedentes y la necesidad expuesta anteriormente, l</w:t>
      </w:r>
      <w:r w:rsidR="008A1B8D" w:rsidRPr="000472DB">
        <w:rPr>
          <w:rFonts w:ascii="Garamond" w:hAnsi="Garamond" w:cs="Arial"/>
          <w:lang w:val="es-ES"/>
        </w:rPr>
        <w:t xml:space="preserve">a alcaldía local de Kennedy, requiere adelantar un proceso de selección para contar con la prestación de los servicios </w:t>
      </w:r>
      <w:r w:rsidR="008A1B8D" w:rsidRPr="000472DB">
        <w:rPr>
          <w:rFonts w:ascii="Garamond" w:hAnsi="Garamond" w:cs="Arial"/>
        </w:rPr>
        <w:t>para</w:t>
      </w:r>
      <w:r w:rsidR="009F643E" w:rsidRPr="009F643E">
        <w:rPr>
          <w:rFonts w:ascii="Garamond" w:hAnsi="Garamond" w:cs="Arial"/>
        </w:rPr>
        <w:t xml:space="preserve"> implementar acciones de formación, fortalecimiento técnico y visibilización para organizaciones comunales y sociales, con énfasis en Juntas de Acción Comunal (JAC) y actores estratégicos de la participación</w:t>
      </w:r>
      <w:r w:rsidR="009F643E">
        <w:rPr>
          <w:rFonts w:ascii="Garamond" w:hAnsi="Garamond" w:cs="Arial"/>
        </w:rPr>
        <w:t>, a través de procesos de fortalecimientos y capacitación</w:t>
      </w:r>
      <w:r w:rsidR="008A1B8D" w:rsidRPr="000472DB">
        <w:rPr>
          <w:rFonts w:ascii="Garamond" w:hAnsi="Garamond" w:cs="Arial"/>
          <w:lang w:val="es-ES"/>
        </w:rPr>
        <w:t xml:space="preserve">, esto teniendo en cuenta que </w:t>
      </w:r>
      <w:r w:rsidR="00EF1560" w:rsidRPr="00EF1560">
        <w:rPr>
          <w:rFonts w:ascii="Garamond" w:hAnsi="Garamond" w:cs="Arial"/>
          <w:lang w:val="es-ES"/>
        </w:rPr>
        <w:t xml:space="preserve"> la contratación es indispensable debido a la falta de capacidad interna especializada en la Alcaldía para implementar un proyecto de la complejidad y alcance de "Voces de Kennedy". La entidad no cuenta con el personal cualificado para ejecutar directamente procesos de formación, fortalecimiento organizativo y capacitación específica para las 355 organizaciones sociales y 203 Juntas de Acción Comunal identificadas. Al contratar un operador externo, la Alcaldía se asegura el acceso a la experiencia y los conocimientos técnicos necesarios para cumplir con las metas del proyecto de inversión, que incluyen fortalecer 150 organizaciones comunales, 240 organizaciones sociales e instancias de participación, y capacitar a 3.200 personas. Esta tercerización es la vía más pragmática para optimizar la gestión de recursos y apalancar conocimientos que no se poseen internamente.</w:t>
      </w:r>
    </w:p>
    <w:p w14:paraId="35E8D8F4" w14:textId="77777777" w:rsidR="00EF1560" w:rsidRDefault="00EF1560" w:rsidP="00903FED">
      <w:pPr>
        <w:jc w:val="both"/>
        <w:rPr>
          <w:rFonts w:ascii="Garamond" w:hAnsi="Garamond" w:cs="Arial"/>
          <w:lang w:val="es-ES"/>
        </w:rPr>
      </w:pPr>
    </w:p>
    <w:p w14:paraId="3637CD6C" w14:textId="23526CE3" w:rsidR="00EF1560" w:rsidRDefault="00EF1560" w:rsidP="00903FED">
      <w:pPr>
        <w:jc w:val="both"/>
        <w:rPr>
          <w:rFonts w:ascii="Garamond" w:hAnsi="Garamond" w:cs="Arial"/>
          <w:lang w:val="es-ES"/>
        </w:rPr>
      </w:pPr>
      <w:r>
        <w:rPr>
          <w:rFonts w:ascii="Garamond" w:hAnsi="Garamond" w:cs="Arial"/>
          <w:lang w:val="es-ES"/>
        </w:rPr>
        <w:lastRenderedPageBreak/>
        <w:t>Por otra parte, el desarrollo de este proceso de</w:t>
      </w:r>
      <w:r w:rsidRPr="00EF1560">
        <w:rPr>
          <w:rFonts w:ascii="Garamond" w:hAnsi="Garamond" w:cs="Arial"/>
          <w:lang w:val="es-ES"/>
        </w:rPr>
        <w:t xml:space="preserve"> contratación materializa los compromisos adquirido</w:t>
      </w:r>
      <w:r>
        <w:rPr>
          <w:rFonts w:ascii="Garamond" w:hAnsi="Garamond" w:cs="Arial"/>
          <w:lang w:val="es-ES"/>
        </w:rPr>
        <w:t>s</w:t>
      </w:r>
      <w:r w:rsidRPr="00EF1560">
        <w:rPr>
          <w:rFonts w:ascii="Garamond" w:hAnsi="Garamond" w:cs="Arial"/>
          <w:lang w:val="es-ES"/>
        </w:rPr>
        <w:t xml:space="preserve"> en </w:t>
      </w:r>
      <w:r>
        <w:rPr>
          <w:rFonts w:ascii="Garamond" w:hAnsi="Garamond" w:cs="Arial"/>
          <w:lang w:val="es-ES"/>
        </w:rPr>
        <w:t xml:space="preserve">El Plan de desarrollo Distrital y el Plan de desarrollo Local </w:t>
      </w:r>
      <w:r w:rsidRPr="00EF1560">
        <w:rPr>
          <w:rFonts w:ascii="Garamond" w:hAnsi="Garamond" w:cs="Arial"/>
          <w:lang w:val="es-ES"/>
        </w:rPr>
        <w:t>y las funciones misionales de la Alcaldía. El proyecto de inversión "Voces de Kennedy" no es una iniciativa aislada, sino la ejecución concreta del Plan de Desarrollo Local "Kennedy Camina Segura", que a su vez se alinea con el Plan de Desarrollo Distrital "Bogotá Camina Segura". Específicamente, responde al Objetivo 5 "Bogotá Confía en su Gobierno" y al programa que busca fomentar una "democracia deliberativa con un gobierno cercano a la gente y con participación ciudadana". La contratación es el vehículo para que la Alcaldía cumpla con este mandato, facilitando la acción del Distrito en la localidad y respondiendo a los diagnósticos del IDPAC que confirman la necesidad de fortalecer el tejido social para alcanzar estas metas específicas.</w:t>
      </w:r>
    </w:p>
    <w:p w14:paraId="26FBCB32" w14:textId="77777777" w:rsidR="00EF1560" w:rsidRDefault="00EF1560" w:rsidP="00903FED">
      <w:pPr>
        <w:jc w:val="both"/>
        <w:rPr>
          <w:rFonts w:ascii="Garamond" w:hAnsi="Garamond" w:cs="Arial"/>
          <w:lang w:val="es-ES"/>
        </w:rPr>
      </w:pPr>
    </w:p>
    <w:p w14:paraId="69A56EF8" w14:textId="110BAAC8" w:rsidR="00EF1560" w:rsidRDefault="009B5F33" w:rsidP="00903FED">
      <w:pPr>
        <w:jc w:val="both"/>
        <w:rPr>
          <w:rFonts w:ascii="Garamond" w:hAnsi="Garamond" w:cs="Arial"/>
          <w:lang w:val="es-ES"/>
        </w:rPr>
      </w:pPr>
      <w:r>
        <w:rPr>
          <w:rFonts w:ascii="Garamond" w:hAnsi="Garamond" w:cs="Arial"/>
          <w:lang w:val="es-ES"/>
        </w:rPr>
        <w:t>F</w:t>
      </w:r>
      <w:r w:rsidRPr="009B5F33">
        <w:rPr>
          <w:rFonts w:ascii="Garamond" w:hAnsi="Garamond" w:cs="Arial"/>
          <w:lang w:val="es-ES"/>
        </w:rPr>
        <w:t>inalmente, las está contratación fortalecer a las organizaciones sociales y comunales, que son la base del tejido social y la participación ciudadana en la localidad</w:t>
      </w:r>
      <w:r>
        <w:rPr>
          <w:rFonts w:ascii="Garamond" w:hAnsi="Garamond" w:cs="Arial"/>
          <w:lang w:val="es-ES"/>
        </w:rPr>
        <w:t xml:space="preserve"> de Kennedy</w:t>
      </w:r>
      <w:r w:rsidRPr="009B5F33">
        <w:rPr>
          <w:rFonts w:ascii="Garamond" w:hAnsi="Garamond" w:cs="Arial"/>
          <w:lang w:val="es-ES"/>
        </w:rPr>
        <w:t>. Al invertir en la capacitación y el fortalecimiento de estos grupos, se promueve una democracia más inclusiva y deliberativa, donde ciudadanos, jóvenes, mujeres, la comunidad LGBTIQ+ y otros grupos pueden incidir de manera efectiva en la gestión pública. Las metas de fortalecer 150 organizaciones comunales y 240 organizaciones sociales son una respuesta directa a la necesidad de potenciar la labor de estos actores en su territorio, mientras que la capacitación de 3.200 personas fomenta el empoderamiento y la participación activa. En este sentido, la contratación es una inversión en la construcción de capital social y en la mejora de la gobernanza local.</w:t>
      </w:r>
    </w:p>
    <w:p w14:paraId="1100CAD3" w14:textId="77777777" w:rsidR="00EF1560" w:rsidRDefault="00EF1560" w:rsidP="00903FED">
      <w:pPr>
        <w:jc w:val="both"/>
        <w:rPr>
          <w:rFonts w:ascii="Garamond" w:hAnsi="Garamond" w:cs="Arial"/>
          <w:lang w:val="es-ES"/>
        </w:rPr>
      </w:pPr>
    </w:p>
    <w:p w14:paraId="35BE8924" w14:textId="77777777" w:rsidR="00EF1560" w:rsidRDefault="00EF1560" w:rsidP="00903FED">
      <w:pPr>
        <w:jc w:val="both"/>
        <w:rPr>
          <w:rFonts w:ascii="Garamond" w:hAnsi="Garamond" w:cs="Arial"/>
          <w:lang w:val="es-ES"/>
        </w:rPr>
      </w:pPr>
    </w:p>
    <w:tbl>
      <w:tblPr>
        <w:tblW w:w="9584" w:type="dxa"/>
        <w:tblInd w:w="-5" w:type="dxa"/>
        <w:tblLayout w:type="fixed"/>
        <w:tblLook w:val="0000" w:firstRow="0" w:lastRow="0" w:firstColumn="0" w:lastColumn="0" w:noHBand="0" w:noVBand="0"/>
      </w:tblPr>
      <w:tblGrid>
        <w:gridCol w:w="9584"/>
      </w:tblGrid>
      <w:tr w:rsidR="00F81C41" w:rsidRPr="00930F9D" w14:paraId="0F9A74A6" w14:textId="77777777" w:rsidTr="00DF32C0">
        <w:trPr>
          <w:trHeight w:val="600"/>
        </w:trPr>
        <w:tc>
          <w:tcPr>
            <w:tcW w:w="9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6A23A" w14:textId="77777777" w:rsidR="00F81C41" w:rsidRPr="00930F9D" w:rsidRDefault="00F81C41" w:rsidP="00903FED">
            <w:pPr>
              <w:jc w:val="both"/>
              <w:rPr>
                <w:rFonts w:ascii="Garamond" w:hAnsi="Garamond"/>
              </w:rPr>
            </w:pPr>
            <w:r w:rsidRPr="00930F9D">
              <w:rPr>
                <w:rFonts w:ascii="Garamond" w:hAnsi="Garamond" w:cs="Arial"/>
                <w:b/>
              </w:rPr>
              <w:t>2. OBJETO A CONTRATAR, ESPECIFICACIONES E IDENTIFICACIÓN DEL CONTRATO A CELEBRAR.</w:t>
            </w:r>
          </w:p>
        </w:tc>
      </w:tr>
    </w:tbl>
    <w:p w14:paraId="3379B529" w14:textId="77777777" w:rsidR="00F81C41" w:rsidRPr="00930F9D" w:rsidRDefault="00F81C41" w:rsidP="00903FED">
      <w:pPr>
        <w:jc w:val="both"/>
        <w:rPr>
          <w:rFonts w:ascii="Garamond" w:hAnsi="Garamond" w:cs="Arial"/>
          <w:b/>
        </w:rPr>
      </w:pPr>
    </w:p>
    <w:p w14:paraId="5F27A9DA" w14:textId="77777777" w:rsidR="00F81C41" w:rsidRPr="00930F9D" w:rsidRDefault="00F81C41" w:rsidP="00903FED">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14:paraId="0FAC06BC" w14:textId="77777777" w:rsidR="00F81C41" w:rsidRPr="00930F9D" w:rsidRDefault="00F81C41" w:rsidP="00903FED">
      <w:pPr>
        <w:jc w:val="both"/>
        <w:rPr>
          <w:rFonts w:ascii="Garamond" w:hAnsi="Garamond" w:cs="Arial"/>
          <w:color w:val="A6A6A6"/>
        </w:rPr>
      </w:pPr>
    </w:p>
    <w:p w14:paraId="4FDC46E1" w14:textId="6C18A695" w:rsidR="004C7BA7" w:rsidRPr="004C7BA7" w:rsidRDefault="00F81C41" w:rsidP="00903FED">
      <w:pPr>
        <w:jc w:val="both"/>
        <w:rPr>
          <w:rFonts w:ascii="Garamond" w:hAnsi="Garamond" w:cs="Arial"/>
        </w:rPr>
      </w:pPr>
      <w:r w:rsidRPr="6EC37D80">
        <w:rPr>
          <w:rFonts w:ascii="Garamond" w:hAnsi="Garamond" w:cs="Arial"/>
        </w:rPr>
        <w:t xml:space="preserve">El contrato que se pretende celebrar tendrá por objeto: </w:t>
      </w:r>
      <w:r w:rsidR="00200168" w:rsidRPr="6EC37D80">
        <w:rPr>
          <w:rFonts w:ascii="Garamond" w:hAnsi="Garamond" w:cs="Arial"/>
        </w:rPr>
        <w:t>“</w:t>
      </w:r>
      <w:r w:rsidR="009B5F33" w:rsidRPr="6EC37D80">
        <w:rPr>
          <w:rFonts w:ascii="Garamond" w:hAnsi="Garamond" w:cs="Arial"/>
        </w:rPr>
        <w:t xml:space="preserve">PRESTAR LOS SERVICIOS PARA </w:t>
      </w:r>
      <w:r w:rsidR="009B5F33" w:rsidRPr="009B5F33">
        <w:rPr>
          <w:rFonts w:ascii="Garamond" w:hAnsi="Garamond" w:cs="Arial"/>
        </w:rPr>
        <w:t>IMPLEMENTAR ACCIONES DE FORMACIÓN, FORTALECIMIENTO TÉCNICO Y VISIBILIZACIÓN PARA ORGANIZACIONES COMUNALES Y SOCIALES</w:t>
      </w:r>
      <w:r w:rsidR="009B5F33">
        <w:rPr>
          <w:rFonts w:ascii="Garamond" w:hAnsi="Garamond" w:cs="Arial"/>
        </w:rPr>
        <w:t xml:space="preserve"> DE LA LOCALIDAD DE KENNEDY</w:t>
      </w:r>
      <w:r w:rsidR="009B5F33" w:rsidRPr="009B5F33">
        <w:rPr>
          <w:rFonts w:ascii="Garamond" w:hAnsi="Garamond" w:cs="Arial"/>
        </w:rPr>
        <w:t>, CON ÉNFASIS EN JUNTAS DE ACCIÓN COMUNAL (JAC) Y ACTORES ESTRATÉGICOS DE LA PARTICIPACIÓN</w:t>
      </w:r>
      <w:r w:rsidR="009B5F33">
        <w:rPr>
          <w:rFonts w:ascii="Garamond" w:hAnsi="Garamond" w:cs="Arial"/>
        </w:rPr>
        <w:t xml:space="preserve"> </w:t>
      </w:r>
      <w:r w:rsidR="009B5F33" w:rsidRPr="6EC37D80">
        <w:rPr>
          <w:rFonts w:ascii="Garamond" w:hAnsi="Garamond" w:cs="Arial"/>
        </w:rPr>
        <w:t xml:space="preserve">EN EL MARCO DEL PROYECTO </w:t>
      </w:r>
      <w:r w:rsidR="009B5F33" w:rsidRPr="009B5F33">
        <w:rPr>
          <w:rFonts w:ascii="Garamond" w:eastAsia="Calibri" w:hAnsi="Garamond" w:cs="Calibri"/>
          <w:color w:val="000000" w:themeColor="text1"/>
        </w:rPr>
        <w:t>2733 VOCES DE KENNEDY</w:t>
      </w:r>
      <w:r w:rsidR="009B5F33">
        <w:rPr>
          <w:rFonts w:ascii="Garamond" w:eastAsia="Calibri" w:hAnsi="Garamond" w:cs="Calibri"/>
          <w:color w:val="000000" w:themeColor="text1"/>
        </w:rPr>
        <w:t xml:space="preserve">. </w:t>
      </w:r>
    </w:p>
    <w:p w14:paraId="558B1B69" w14:textId="50980EDD" w:rsidR="00F81C41" w:rsidRPr="00930F9D" w:rsidRDefault="00F81C41" w:rsidP="00903FED">
      <w:pPr>
        <w:jc w:val="both"/>
        <w:rPr>
          <w:rFonts w:ascii="Garamond" w:hAnsi="Garamond" w:cs="Arial"/>
          <w:b/>
        </w:rPr>
      </w:pPr>
    </w:p>
    <w:p w14:paraId="33F6D370" w14:textId="77777777" w:rsidR="00F81C41" w:rsidRPr="00DB7E54" w:rsidRDefault="00F81C41" w:rsidP="00903FED">
      <w:pPr>
        <w:jc w:val="both"/>
        <w:rPr>
          <w:rFonts w:ascii="Garamond" w:hAnsi="Garamond" w:cs="Arial"/>
          <w:b/>
        </w:rPr>
      </w:pPr>
      <w:r w:rsidRPr="00DB7E54">
        <w:rPr>
          <w:rFonts w:ascii="Garamond" w:hAnsi="Garamond" w:cs="Arial"/>
          <w:b/>
        </w:rPr>
        <w:t>2.2 CÓDIGO CLASIFICADOR DE BIENES Y SERVICIOS UNSPSC</w:t>
      </w:r>
    </w:p>
    <w:p w14:paraId="1F1A3560" w14:textId="77777777" w:rsidR="00F81C41" w:rsidRPr="00DB7E54" w:rsidRDefault="00F81C41" w:rsidP="00903FED">
      <w:pPr>
        <w:jc w:val="both"/>
        <w:rPr>
          <w:rFonts w:ascii="Garamond" w:hAnsi="Garamond" w:cs="Arial"/>
          <w:b/>
        </w:rPr>
      </w:pPr>
    </w:p>
    <w:p w14:paraId="4B7E5481" w14:textId="77777777" w:rsidR="00F81C41" w:rsidRPr="00DB7E54" w:rsidRDefault="00F81C41" w:rsidP="00903FED">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14:paraId="487CAE48" w14:textId="77777777" w:rsidR="00F81C41" w:rsidRPr="00DB7E54" w:rsidRDefault="00F81C41" w:rsidP="00903FED">
      <w:pPr>
        <w:jc w:val="both"/>
        <w:rPr>
          <w:rFonts w:ascii="Garamond" w:hAnsi="Garamond" w:cs="Arial"/>
          <w:b/>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863190" w:rsidRPr="00313261" w14:paraId="5C81C9F0" w14:textId="77777777" w:rsidTr="00D6144F">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2A4ED15A" w14:textId="77777777" w:rsidR="00863190" w:rsidRPr="00313261" w:rsidRDefault="00863190" w:rsidP="00903FED">
            <w:pPr>
              <w:ind w:right="47"/>
              <w:jc w:val="center"/>
              <w:rPr>
                <w:rFonts w:ascii="Garamond" w:eastAsia="Garamond" w:hAnsi="Garamond" w:cs="Garamond"/>
                <w:b/>
                <w:bCs/>
                <w:sz w:val="22"/>
                <w:szCs w:val="22"/>
              </w:rPr>
            </w:pPr>
            <w:r w:rsidRPr="00313261">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2CC24542" w14:textId="77777777" w:rsidR="00863190" w:rsidRPr="00313261" w:rsidRDefault="00863190" w:rsidP="00903FED">
            <w:pPr>
              <w:ind w:right="66"/>
              <w:jc w:val="center"/>
              <w:rPr>
                <w:rFonts w:ascii="Garamond" w:eastAsia="Garamond" w:hAnsi="Garamond" w:cs="Garamond"/>
                <w:b/>
                <w:bCs/>
                <w:sz w:val="22"/>
                <w:szCs w:val="22"/>
              </w:rPr>
            </w:pPr>
            <w:r w:rsidRPr="00313261">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33E7CD78" w14:textId="77777777" w:rsidR="00863190" w:rsidRPr="00313261" w:rsidRDefault="00863190" w:rsidP="00903FED">
            <w:pPr>
              <w:ind w:left="-216"/>
              <w:jc w:val="center"/>
              <w:rPr>
                <w:rFonts w:ascii="Garamond" w:eastAsia="Garamond" w:hAnsi="Garamond" w:cs="Garamond"/>
                <w:b/>
                <w:bCs/>
                <w:sz w:val="22"/>
                <w:szCs w:val="22"/>
              </w:rPr>
            </w:pPr>
            <w:r w:rsidRPr="00313261">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5EC23BED" w14:textId="77777777" w:rsidR="00863190" w:rsidRPr="00313261" w:rsidRDefault="00863190" w:rsidP="00903FED">
            <w:pPr>
              <w:ind w:right="215"/>
              <w:jc w:val="center"/>
              <w:rPr>
                <w:rFonts w:ascii="Garamond" w:eastAsia="Garamond" w:hAnsi="Garamond" w:cs="Garamond"/>
                <w:b/>
                <w:bCs/>
                <w:sz w:val="22"/>
                <w:szCs w:val="22"/>
              </w:rPr>
            </w:pPr>
            <w:r w:rsidRPr="00313261">
              <w:rPr>
                <w:rFonts w:ascii="Garamond" w:eastAsia="Garamond" w:hAnsi="Garamond" w:cs="Garamond"/>
                <w:b/>
                <w:bCs/>
                <w:sz w:val="22"/>
                <w:szCs w:val="22"/>
              </w:rPr>
              <w:t>Clase</w:t>
            </w:r>
          </w:p>
        </w:tc>
      </w:tr>
      <w:tr w:rsidR="00863190" w:rsidRPr="00313261" w14:paraId="2D72E4D4" w14:textId="77777777" w:rsidTr="00D6144F">
        <w:trPr>
          <w:trHeight w:val="238"/>
        </w:trPr>
        <w:tc>
          <w:tcPr>
            <w:tcW w:w="806" w:type="pct"/>
            <w:tcMar>
              <w:top w:w="0" w:type="dxa"/>
              <w:left w:w="70" w:type="dxa"/>
              <w:bottom w:w="0" w:type="dxa"/>
              <w:right w:w="70" w:type="dxa"/>
            </w:tcMar>
            <w:hideMark/>
          </w:tcPr>
          <w:p w14:paraId="7A2CEA07" w14:textId="77777777" w:rsidR="00863190" w:rsidRPr="00B625AE" w:rsidRDefault="00863190" w:rsidP="00903FED">
            <w:pPr>
              <w:ind w:right="-519"/>
              <w:rPr>
                <w:rFonts w:ascii="Garamond" w:eastAsia="Garamond" w:hAnsi="Garamond" w:cs="Garamond"/>
                <w:b/>
                <w:bCs/>
              </w:rPr>
            </w:pPr>
            <w:r w:rsidRPr="00B625AE">
              <w:rPr>
                <w:rFonts w:ascii="Garamond" w:eastAsia="Garamond" w:hAnsi="Garamond" w:cs="Garamond"/>
                <w:b/>
                <w:bCs/>
              </w:rPr>
              <w:lastRenderedPageBreak/>
              <w:t>80101600</w:t>
            </w:r>
          </w:p>
        </w:tc>
        <w:tc>
          <w:tcPr>
            <w:tcW w:w="1281" w:type="pct"/>
            <w:tcMar>
              <w:top w:w="0" w:type="dxa"/>
              <w:left w:w="70" w:type="dxa"/>
              <w:bottom w:w="0" w:type="dxa"/>
              <w:right w:w="70" w:type="dxa"/>
            </w:tcMar>
            <w:hideMark/>
          </w:tcPr>
          <w:p w14:paraId="281B19B0" w14:textId="77777777" w:rsidR="00863190" w:rsidRPr="00B625AE" w:rsidRDefault="00863190" w:rsidP="00903FED">
            <w:pPr>
              <w:ind w:right="66"/>
              <w:jc w:val="both"/>
              <w:rPr>
                <w:rFonts w:ascii="Garamond" w:eastAsia="Garamond" w:hAnsi="Garamond" w:cs="Garamond"/>
                <w:b/>
                <w:bCs/>
              </w:rPr>
            </w:pPr>
            <w:r w:rsidRPr="00B625AE">
              <w:rPr>
                <w:rFonts w:ascii="Garamond" w:eastAsia="Garamond" w:hAnsi="Garamond" w:cs="Garamond"/>
              </w:rPr>
              <w:t>Servicios de Gestión, Servicios Profesionales de Empresa y Servicios Administrativos</w:t>
            </w:r>
          </w:p>
        </w:tc>
        <w:tc>
          <w:tcPr>
            <w:tcW w:w="1598" w:type="pct"/>
            <w:tcMar>
              <w:top w:w="0" w:type="dxa"/>
              <w:left w:w="70" w:type="dxa"/>
              <w:bottom w:w="0" w:type="dxa"/>
              <w:right w:w="70" w:type="dxa"/>
            </w:tcMar>
            <w:hideMark/>
          </w:tcPr>
          <w:p w14:paraId="32B53441" w14:textId="77777777" w:rsidR="00863190" w:rsidRPr="00B625AE" w:rsidRDefault="00863190" w:rsidP="00903FED">
            <w:pPr>
              <w:ind w:right="-519"/>
              <w:jc w:val="both"/>
              <w:rPr>
                <w:rFonts w:ascii="Garamond" w:eastAsia="Garamond" w:hAnsi="Garamond" w:cs="Garamond"/>
                <w:b/>
                <w:bCs/>
              </w:rPr>
            </w:pPr>
            <w:r w:rsidRPr="00B625AE">
              <w:rPr>
                <w:rFonts w:ascii="Garamond" w:eastAsia="Garamond" w:hAnsi="Garamond" w:cs="Garamond"/>
              </w:rPr>
              <w:t xml:space="preserve">Servicios de asesoría y gestión </w:t>
            </w:r>
          </w:p>
        </w:tc>
        <w:tc>
          <w:tcPr>
            <w:tcW w:w="1315" w:type="pct"/>
            <w:tcMar>
              <w:top w:w="0" w:type="dxa"/>
              <w:left w:w="70" w:type="dxa"/>
              <w:bottom w:w="0" w:type="dxa"/>
              <w:right w:w="70" w:type="dxa"/>
            </w:tcMar>
            <w:hideMark/>
          </w:tcPr>
          <w:p w14:paraId="6CA267BE" w14:textId="77777777" w:rsidR="00863190" w:rsidRPr="00B625AE" w:rsidRDefault="00863190" w:rsidP="00903FED">
            <w:pPr>
              <w:ind w:right="116"/>
              <w:jc w:val="both"/>
              <w:rPr>
                <w:rFonts w:ascii="Garamond" w:eastAsia="Garamond" w:hAnsi="Garamond" w:cs="Garamond"/>
                <w:b/>
                <w:bCs/>
              </w:rPr>
            </w:pPr>
            <w:r w:rsidRPr="00B625AE">
              <w:rPr>
                <w:rFonts w:ascii="Garamond" w:eastAsia="Garamond" w:hAnsi="Garamond" w:cs="Garamond"/>
              </w:rPr>
              <w:t>Gerencia de proyectos</w:t>
            </w:r>
          </w:p>
        </w:tc>
      </w:tr>
      <w:tr w:rsidR="00E02598" w:rsidRPr="00313261" w14:paraId="7392C551" w14:textId="77777777" w:rsidTr="00D6144F">
        <w:trPr>
          <w:trHeight w:val="272"/>
        </w:trPr>
        <w:tc>
          <w:tcPr>
            <w:tcW w:w="806" w:type="pct"/>
            <w:tcMar>
              <w:top w:w="0" w:type="dxa"/>
              <w:left w:w="70" w:type="dxa"/>
              <w:bottom w:w="0" w:type="dxa"/>
              <w:right w:w="70" w:type="dxa"/>
            </w:tcMar>
          </w:tcPr>
          <w:p w14:paraId="2BC155C9" w14:textId="77777777" w:rsidR="00E02598" w:rsidRPr="00B625AE" w:rsidRDefault="00E02598" w:rsidP="00903FED">
            <w:pPr>
              <w:ind w:right="-519"/>
              <w:rPr>
                <w:rFonts w:ascii="Garamond" w:eastAsia="Garamond" w:hAnsi="Garamond" w:cs="Garamond"/>
                <w:b/>
                <w:bCs/>
              </w:rPr>
            </w:pPr>
            <w:r w:rsidRPr="00B625AE">
              <w:rPr>
                <w:rFonts w:ascii="Garamond" w:eastAsia="Garamond" w:hAnsi="Garamond" w:cs="Garamond"/>
                <w:b/>
                <w:bCs/>
              </w:rPr>
              <w:t>80141900</w:t>
            </w:r>
          </w:p>
        </w:tc>
        <w:tc>
          <w:tcPr>
            <w:tcW w:w="1281" w:type="pct"/>
            <w:tcMar>
              <w:top w:w="0" w:type="dxa"/>
              <w:left w:w="70" w:type="dxa"/>
              <w:bottom w:w="0" w:type="dxa"/>
              <w:right w:w="70" w:type="dxa"/>
            </w:tcMar>
          </w:tcPr>
          <w:p w14:paraId="3304BF69" w14:textId="77777777" w:rsidR="00E02598" w:rsidRPr="00B625AE" w:rsidRDefault="00E02598" w:rsidP="00903FED">
            <w:pPr>
              <w:ind w:right="66"/>
              <w:jc w:val="both"/>
              <w:rPr>
                <w:rFonts w:ascii="Garamond" w:eastAsia="Garamond" w:hAnsi="Garamond" w:cs="Garamond"/>
                <w:b/>
                <w:bCs/>
              </w:rPr>
            </w:pPr>
            <w:r w:rsidRPr="00B625AE">
              <w:rPr>
                <w:rFonts w:ascii="Garamond" w:eastAsia="Garamond" w:hAnsi="Garamond" w:cs="Garamond"/>
              </w:rPr>
              <w:t>Servicios de Gestión, Servicios Profesionales de Empresa y Servicios Administrativos</w:t>
            </w:r>
          </w:p>
        </w:tc>
        <w:tc>
          <w:tcPr>
            <w:tcW w:w="1598" w:type="pct"/>
            <w:tcMar>
              <w:top w:w="0" w:type="dxa"/>
              <w:left w:w="70" w:type="dxa"/>
              <w:bottom w:w="0" w:type="dxa"/>
              <w:right w:w="70" w:type="dxa"/>
            </w:tcMar>
          </w:tcPr>
          <w:p w14:paraId="582FEC3F" w14:textId="77777777" w:rsidR="00E02598" w:rsidRPr="00B625AE" w:rsidRDefault="00E02598" w:rsidP="00903FED">
            <w:pPr>
              <w:ind w:right="-519"/>
              <w:jc w:val="both"/>
              <w:rPr>
                <w:rFonts w:ascii="Garamond" w:eastAsia="Garamond" w:hAnsi="Garamond" w:cs="Garamond"/>
                <w:b/>
                <w:bCs/>
              </w:rPr>
            </w:pPr>
            <w:r w:rsidRPr="00B625AE">
              <w:rPr>
                <w:rFonts w:ascii="Garamond" w:eastAsia="Garamond" w:hAnsi="Garamond" w:cs="Garamond"/>
              </w:rPr>
              <w:t>Comercialización y distribución</w:t>
            </w:r>
          </w:p>
        </w:tc>
        <w:tc>
          <w:tcPr>
            <w:tcW w:w="1315" w:type="pct"/>
            <w:tcMar>
              <w:top w:w="0" w:type="dxa"/>
              <w:left w:w="70" w:type="dxa"/>
              <w:bottom w:w="0" w:type="dxa"/>
              <w:right w:w="70" w:type="dxa"/>
            </w:tcMar>
          </w:tcPr>
          <w:p w14:paraId="41870334" w14:textId="77777777" w:rsidR="00E02598" w:rsidRPr="00B625AE" w:rsidRDefault="00E02598" w:rsidP="00903FED">
            <w:pPr>
              <w:ind w:right="116"/>
              <w:jc w:val="both"/>
              <w:rPr>
                <w:rFonts w:ascii="Garamond" w:eastAsia="Garamond" w:hAnsi="Garamond" w:cs="Garamond"/>
                <w:b/>
                <w:bCs/>
              </w:rPr>
            </w:pPr>
            <w:r w:rsidRPr="00B625AE">
              <w:rPr>
                <w:rFonts w:ascii="Garamond" w:eastAsia="Garamond" w:hAnsi="Garamond" w:cs="Garamond"/>
              </w:rPr>
              <w:t>Exhibiciones y ferias comerciales</w:t>
            </w:r>
          </w:p>
        </w:tc>
      </w:tr>
      <w:tr w:rsidR="00E02598" w:rsidRPr="00313261" w14:paraId="6BE5298E" w14:textId="77777777" w:rsidTr="00D6144F">
        <w:trPr>
          <w:trHeight w:val="274"/>
        </w:trPr>
        <w:tc>
          <w:tcPr>
            <w:tcW w:w="806" w:type="pct"/>
            <w:tcMar>
              <w:top w:w="0" w:type="dxa"/>
              <w:left w:w="70" w:type="dxa"/>
              <w:bottom w:w="0" w:type="dxa"/>
              <w:right w:w="70" w:type="dxa"/>
            </w:tcMar>
          </w:tcPr>
          <w:p w14:paraId="60A8B60D" w14:textId="77777777" w:rsidR="00E02598" w:rsidRPr="009B5F33" w:rsidRDefault="00E02598" w:rsidP="009B5F33">
            <w:pPr>
              <w:ind w:right="66"/>
              <w:jc w:val="both"/>
              <w:rPr>
                <w:rFonts w:ascii="Garamond" w:eastAsia="Garamond" w:hAnsi="Garamond" w:cs="Garamond"/>
                <w:b/>
                <w:bCs/>
              </w:rPr>
            </w:pPr>
            <w:r w:rsidRPr="009B5F33">
              <w:rPr>
                <w:rFonts w:ascii="Garamond" w:eastAsia="Garamond" w:hAnsi="Garamond" w:cs="Garamond"/>
                <w:b/>
                <w:bCs/>
              </w:rPr>
              <w:t>86101700</w:t>
            </w:r>
          </w:p>
        </w:tc>
        <w:tc>
          <w:tcPr>
            <w:tcW w:w="1281" w:type="pct"/>
            <w:tcMar>
              <w:top w:w="0" w:type="dxa"/>
              <w:left w:w="70" w:type="dxa"/>
              <w:bottom w:w="0" w:type="dxa"/>
              <w:right w:w="70" w:type="dxa"/>
            </w:tcMar>
          </w:tcPr>
          <w:p w14:paraId="435CF3DA"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Servicios educativos de formación</w:t>
            </w:r>
          </w:p>
        </w:tc>
        <w:tc>
          <w:tcPr>
            <w:tcW w:w="1598" w:type="pct"/>
            <w:tcMar>
              <w:top w:w="0" w:type="dxa"/>
              <w:left w:w="70" w:type="dxa"/>
              <w:bottom w:w="0" w:type="dxa"/>
              <w:right w:w="70" w:type="dxa"/>
            </w:tcMar>
          </w:tcPr>
          <w:p w14:paraId="6003D7F2"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 xml:space="preserve">Formación Profesional </w:t>
            </w:r>
          </w:p>
        </w:tc>
        <w:tc>
          <w:tcPr>
            <w:tcW w:w="1315" w:type="pct"/>
            <w:tcMar>
              <w:top w:w="0" w:type="dxa"/>
              <w:left w:w="70" w:type="dxa"/>
              <w:bottom w:w="0" w:type="dxa"/>
              <w:right w:w="70" w:type="dxa"/>
            </w:tcMar>
          </w:tcPr>
          <w:p w14:paraId="0E805262"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Servicios de capacitación vocacional no científica</w:t>
            </w:r>
          </w:p>
        </w:tc>
      </w:tr>
      <w:tr w:rsidR="009B5F33" w:rsidRPr="00313261" w14:paraId="042E66BD" w14:textId="77777777" w:rsidTr="00D6144F">
        <w:trPr>
          <w:trHeight w:val="274"/>
        </w:trPr>
        <w:tc>
          <w:tcPr>
            <w:tcW w:w="806" w:type="pct"/>
            <w:tcMar>
              <w:top w:w="0" w:type="dxa"/>
              <w:left w:w="70" w:type="dxa"/>
              <w:bottom w:w="0" w:type="dxa"/>
              <w:right w:w="70" w:type="dxa"/>
            </w:tcMar>
          </w:tcPr>
          <w:p w14:paraId="2F81C177" w14:textId="3D2693B6" w:rsidR="009B5F33" w:rsidRPr="009B5F33" w:rsidRDefault="009B5F33" w:rsidP="009B5F33">
            <w:pPr>
              <w:ind w:right="66"/>
              <w:jc w:val="both"/>
              <w:rPr>
                <w:rFonts w:ascii="Garamond" w:eastAsia="Garamond" w:hAnsi="Garamond" w:cs="Garamond"/>
                <w:b/>
                <w:bCs/>
              </w:rPr>
            </w:pPr>
            <w:r w:rsidRPr="009B5F33">
              <w:rPr>
                <w:rFonts w:ascii="Garamond" w:eastAsia="Garamond" w:hAnsi="Garamond" w:cs="Garamond"/>
                <w:b/>
                <w:bCs/>
              </w:rPr>
              <w:t>86111600</w:t>
            </w:r>
          </w:p>
        </w:tc>
        <w:tc>
          <w:tcPr>
            <w:tcW w:w="1281" w:type="pct"/>
            <w:tcMar>
              <w:top w:w="0" w:type="dxa"/>
              <w:left w:w="70" w:type="dxa"/>
              <w:bottom w:w="0" w:type="dxa"/>
              <w:right w:w="70" w:type="dxa"/>
            </w:tcMar>
          </w:tcPr>
          <w:p w14:paraId="1FE7CB9F" w14:textId="0BFD75E0"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Servicios educativos de formación</w:t>
            </w:r>
          </w:p>
        </w:tc>
        <w:tc>
          <w:tcPr>
            <w:tcW w:w="1598" w:type="pct"/>
            <w:tcMar>
              <w:top w:w="0" w:type="dxa"/>
              <w:left w:w="70" w:type="dxa"/>
              <w:bottom w:w="0" w:type="dxa"/>
              <w:right w:w="70" w:type="dxa"/>
            </w:tcMar>
          </w:tcPr>
          <w:p w14:paraId="1A7B60FD" w14:textId="159FD42A"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Sistemas educativos alternativos</w:t>
            </w:r>
          </w:p>
        </w:tc>
        <w:tc>
          <w:tcPr>
            <w:tcW w:w="1315" w:type="pct"/>
            <w:tcMar>
              <w:top w:w="0" w:type="dxa"/>
              <w:left w:w="70" w:type="dxa"/>
              <w:bottom w:w="0" w:type="dxa"/>
              <w:right w:w="70" w:type="dxa"/>
            </w:tcMar>
          </w:tcPr>
          <w:p w14:paraId="0A4495AB" w14:textId="2F9B152B"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 xml:space="preserve">Educación para adultos </w:t>
            </w:r>
          </w:p>
        </w:tc>
      </w:tr>
      <w:tr w:rsidR="00E02598" w:rsidRPr="00313261" w14:paraId="7DBF6831" w14:textId="77777777" w:rsidTr="00D6144F">
        <w:trPr>
          <w:trHeight w:val="274"/>
        </w:trPr>
        <w:tc>
          <w:tcPr>
            <w:tcW w:w="806" w:type="pct"/>
            <w:tcMar>
              <w:top w:w="0" w:type="dxa"/>
              <w:left w:w="70" w:type="dxa"/>
              <w:bottom w:w="0" w:type="dxa"/>
              <w:right w:w="70" w:type="dxa"/>
            </w:tcMar>
          </w:tcPr>
          <w:p w14:paraId="51781004" w14:textId="77777777" w:rsidR="00E02598" w:rsidRPr="009B5F33" w:rsidRDefault="00E02598" w:rsidP="009B5F33">
            <w:pPr>
              <w:ind w:right="66"/>
              <w:jc w:val="both"/>
              <w:rPr>
                <w:rFonts w:ascii="Garamond" w:eastAsia="Garamond" w:hAnsi="Garamond" w:cs="Garamond"/>
                <w:b/>
                <w:bCs/>
              </w:rPr>
            </w:pPr>
            <w:r w:rsidRPr="009B5F33">
              <w:rPr>
                <w:rFonts w:ascii="Garamond" w:eastAsia="Garamond" w:hAnsi="Garamond" w:cs="Garamond"/>
                <w:b/>
                <w:bCs/>
              </w:rPr>
              <w:t>90101600</w:t>
            </w:r>
          </w:p>
        </w:tc>
        <w:tc>
          <w:tcPr>
            <w:tcW w:w="1281" w:type="pct"/>
            <w:tcMar>
              <w:top w:w="0" w:type="dxa"/>
              <w:left w:w="70" w:type="dxa"/>
              <w:bottom w:w="0" w:type="dxa"/>
              <w:right w:w="70" w:type="dxa"/>
            </w:tcMar>
          </w:tcPr>
          <w:p w14:paraId="060B44CB"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 xml:space="preserve">Servicios de Viajes, Alimentación, Alojamiento y entretenimiento  </w:t>
            </w:r>
          </w:p>
        </w:tc>
        <w:tc>
          <w:tcPr>
            <w:tcW w:w="1598" w:type="pct"/>
            <w:tcMar>
              <w:top w:w="0" w:type="dxa"/>
              <w:left w:w="70" w:type="dxa"/>
              <w:bottom w:w="0" w:type="dxa"/>
              <w:right w:w="70" w:type="dxa"/>
            </w:tcMar>
          </w:tcPr>
          <w:p w14:paraId="795AE354"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Restaurantes y catering</w:t>
            </w:r>
          </w:p>
        </w:tc>
        <w:tc>
          <w:tcPr>
            <w:tcW w:w="1315" w:type="pct"/>
            <w:tcMar>
              <w:top w:w="0" w:type="dxa"/>
              <w:left w:w="70" w:type="dxa"/>
              <w:bottom w:w="0" w:type="dxa"/>
              <w:right w:w="70" w:type="dxa"/>
            </w:tcMar>
          </w:tcPr>
          <w:p w14:paraId="2ED00793"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Servicios de banquetes y catering</w:t>
            </w:r>
          </w:p>
        </w:tc>
      </w:tr>
      <w:tr w:rsidR="00E02598" w:rsidRPr="00313261" w14:paraId="294C71F6" w14:textId="77777777" w:rsidTr="009B5F33">
        <w:trPr>
          <w:trHeight w:val="70"/>
        </w:trPr>
        <w:tc>
          <w:tcPr>
            <w:tcW w:w="806" w:type="pct"/>
            <w:tcMar>
              <w:top w:w="0" w:type="dxa"/>
              <w:left w:w="70" w:type="dxa"/>
              <w:bottom w:w="0" w:type="dxa"/>
              <w:right w:w="70" w:type="dxa"/>
            </w:tcMar>
          </w:tcPr>
          <w:p w14:paraId="330D1F2E" w14:textId="77777777" w:rsidR="00E02598" w:rsidRPr="009B5F33" w:rsidRDefault="00E02598" w:rsidP="009B5F33">
            <w:pPr>
              <w:ind w:right="66"/>
              <w:jc w:val="both"/>
              <w:rPr>
                <w:rFonts w:ascii="Garamond" w:eastAsia="Garamond" w:hAnsi="Garamond" w:cs="Garamond"/>
                <w:b/>
                <w:bCs/>
              </w:rPr>
            </w:pPr>
            <w:r w:rsidRPr="009B5F33">
              <w:rPr>
                <w:rFonts w:ascii="Garamond" w:eastAsia="Garamond" w:hAnsi="Garamond" w:cs="Garamond"/>
                <w:b/>
                <w:bCs/>
              </w:rPr>
              <w:t>93141500</w:t>
            </w:r>
          </w:p>
          <w:p w14:paraId="1971F976" w14:textId="77777777" w:rsidR="00E02598" w:rsidRPr="009B5F33" w:rsidRDefault="00E02598" w:rsidP="009B5F33">
            <w:pPr>
              <w:ind w:right="66"/>
              <w:jc w:val="both"/>
              <w:rPr>
                <w:rFonts w:ascii="Garamond" w:eastAsia="Garamond" w:hAnsi="Garamond" w:cs="Garamond"/>
                <w:b/>
                <w:bCs/>
              </w:rPr>
            </w:pPr>
          </w:p>
        </w:tc>
        <w:tc>
          <w:tcPr>
            <w:tcW w:w="1281" w:type="pct"/>
            <w:tcMar>
              <w:top w:w="0" w:type="dxa"/>
              <w:left w:w="70" w:type="dxa"/>
              <w:bottom w:w="0" w:type="dxa"/>
              <w:right w:w="70" w:type="dxa"/>
            </w:tcMar>
          </w:tcPr>
          <w:p w14:paraId="447BDDDD"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Servicios políticos y asuntos cívicos</w:t>
            </w:r>
          </w:p>
        </w:tc>
        <w:tc>
          <w:tcPr>
            <w:tcW w:w="1598" w:type="pct"/>
            <w:tcMar>
              <w:top w:w="0" w:type="dxa"/>
              <w:left w:w="70" w:type="dxa"/>
              <w:bottom w:w="0" w:type="dxa"/>
              <w:right w:w="70" w:type="dxa"/>
            </w:tcMar>
          </w:tcPr>
          <w:p w14:paraId="5EFB3163"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Servicios Comunitarios y Sociales</w:t>
            </w:r>
          </w:p>
        </w:tc>
        <w:tc>
          <w:tcPr>
            <w:tcW w:w="1315" w:type="pct"/>
            <w:tcMar>
              <w:top w:w="0" w:type="dxa"/>
              <w:left w:w="70" w:type="dxa"/>
              <w:bottom w:w="0" w:type="dxa"/>
              <w:right w:w="70" w:type="dxa"/>
            </w:tcMar>
          </w:tcPr>
          <w:p w14:paraId="65A29574" w14:textId="77777777" w:rsidR="00E02598" w:rsidRPr="009B5F33" w:rsidRDefault="00E02598" w:rsidP="009B5F33">
            <w:pPr>
              <w:ind w:right="66"/>
              <w:jc w:val="both"/>
              <w:rPr>
                <w:rFonts w:ascii="Garamond" w:eastAsia="Garamond" w:hAnsi="Garamond" w:cs="Garamond"/>
              </w:rPr>
            </w:pPr>
            <w:r w:rsidRPr="00B625AE">
              <w:rPr>
                <w:rFonts w:ascii="Garamond" w:eastAsia="Garamond" w:hAnsi="Garamond" w:cs="Garamond"/>
              </w:rPr>
              <w:t>Desarrollo y Servicios Sociales</w:t>
            </w:r>
          </w:p>
        </w:tc>
      </w:tr>
      <w:tr w:rsidR="009B5F33" w:rsidRPr="00313261" w14:paraId="255E8321" w14:textId="77777777" w:rsidTr="000E0BB5">
        <w:trPr>
          <w:trHeight w:val="419"/>
        </w:trPr>
        <w:tc>
          <w:tcPr>
            <w:tcW w:w="806" w:type="pct"/>
            <w:tcMar>
              <w:top w:w="0" w:type="dxa"/>
              <w:left w:w="70" w:type="dxa"/>
              <w:bottom w:w="0" w:type="dxa"/>
              <w:right w:w="70" w:type="dxa"/>
            </w:tcMar>
          </w:tcPr>
          <w:p w14:paraId="55E8F65E" w14:textId="3BD157F5" w:rsidR="009B5F33" w:rsidRPr="009B5F33" w:rsidRDefault="009B5F33" w:rsidP="009B5F33">
            <w:pPr>
              <w:ind w:right="66"/>
              <w:jc w:val="both"/>
              <w:rPr>
                <w:rFonts w:ascii="Garamond" w:eastAsia="Garamond" w:hAnsi="Garamond" w:cs="Garamond"/>
                <w:b/>
                <w:bCs/>
              </w:rPr>
            </w:pPr>
            <w:r w:rsidRPr="009B5F33">
              <w:rPr>
                <w:rFonts w:ascii="Garamond" w:eastAsia="Garamond" w:hAnsi="Garamond" w:cs="Garamond"/>
                <w:b/>
                <w:bCs/>
              </w:rPr>
              <w:t>93141700</w:t>
            </w:r>
          </w:p>
        </w:tc>
        <w:tc>
          <w:tcPr>
            <w:tcW w:w="1281" w:type="pct"/>
            <w:tcMar>
              <w:top w:w="0" w:type="dxa"/>
              <w:left w:w="70" w:type="dxa"/>
              <w:bottom w:w="0" w:type="dxa"/>
              <w:right w:w="70" w:type="dxa"/>
            </w:tcMar>
          </w:tcPr>
          <w:p w14:paraId="654059E6" w14:textId="6928277F"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Servicios políticos y de asuntos cívicos</w:t>
            </w:r>
          </w:p>
        </w:tc>
        <w:tc>
          <w:tcPr>
            <w:tcW w:w="1598" w:type="pct"/>
            <w:tcMar>
              <w:top w:w="0" w:type="dxa"/>
              <w:left w:w="70" w:type="dxa"/>
              <w:bottom w:w="0" w:type="dxa"/>
              <w:right w:w="70" w:type="dxa"/>
            </w:tcMar>
          </w:tcPr>
          <w:p w14:paraId="70C5CB7B" w14:textId="448016A4"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Servicios comunitarios y sociales</w:t>
            </w:r>
          </w:p>
        </w:tc>
        <w:tc>
          <w:tcPr>
            <w:tcW w:w="1315" w:type="pct"/>
            <w:tcMar>
              <w:top w:w="0" w:type="dxa"/>
              <w:left w:w="70" w:type="dxa"/>
              <w:bottom w:w="0" w:type="dxa"/>
              <w:right w:w="70" w:type="dxa"/>
            </w:tcMar>
          </w:tcPr>
          <w:p w14:paraId="6F1C2258" w14:textId="00F173D0" w:rsidR="009B5F33" w:rsidRPr="00B625AE" w:rsidRDefault="009B5F33" w:rsidP="009B5F33">
            <w:pPr>
              <w:ind w:right="66"/>
              <w:jc w:val="both"/>
              <w:rPr>
                <w:rFonts w:ascii="Garamond" w:eastAsia="Garamond" w:hAnsi="Garamond" w:cs="Garamond"/>
              </w:rPr>
            </w:pPr>
            <w:r w:rsidRPr="009B5F33">
              <w:rPr>
                <w:rFonts w:ascii="Garamond" w:eastAsia="Garamond" w:hAnsi="Garamond" w:cs="Garamond"/>
              </w:rPr>
              <w:t>Cultura</w:t>
            </w:r>
          </w:p>
        </w:tc>
      </w:tr>
    </w:tbl>
    <w:p w14:paraId="57A3088E" w14:textId="77777777" w:rsidR="00F81C41" w:rsidRPr="00930F9D" w:rsidRDefault="00F81C41" w:rsidP="00903FED">
      <w:pPr>
        <w:jc w:val="both"/>
        <w:rPr>
          <w:rFonts w:ascii="Garamond" w:hAnsi="Garamond" w:cs="Arial"/>
          <w:b/>
        </w:rPr>
      </w:pPr>
    </w:p>
    <w:p w14:paraId="248C0947" w14:textId="77777777" w:rsidR="00F81C41" w:rsidRPr="00930F9D" w:rsidRDefault="00F81C41" w:rsidP="00903FED">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14:paraId="2B4CAC88" w14:textId="77777777" w:rsidR="00F81C41" w:rsidRPr="00930F9D" w:rsidRDefault="00F81C41" w:rsidP="00903FED">
      <w:pPr>
        <w:jc w:val="both"/>
        <w:rPr>
          <w:rFonts w:ascii="Garamond" w:hAnsi="Garamond" w:cs="Arial"/>
        </w:rPr>
      </w:pPr>
    </w:p>
    <w:p w14:paraId="346BBA72" w14:textId="77777777" w:rsidR="006B658F" w:rsidRDefault="006B658F" w:rsidP="00903FED">
      <w:pPr>
        <w:rPr>
          <w:rFonts w:ascii="Garamond" w:hAnsi="Garamond" w:cs="Arial"/>
        </w:rPr>
      </w:pPr>
      <w:r w:rsidRPr="006B658F">
        <w:rPr>
          <w:rFonts w:ascii="Garamond" w:hAnsi="Garamond" w:cs="Arial"/>
        </w:rPr>
        <w:t>Los requerimientos técnicos por satisfacer del servicio a contratar se encuentran descritos en el documento denominado como ANEXO TÉCNICO.</w:t>
      </w:r>
    </w:p>
    <w:p w14:paraId="0103937A" w14:textId="77777777" w:rsidR="009B5F33" w:rsidRPr="006B658F" w:rsidRDefault="009B5F33" w:rsidP="00903FED">
      <w:pPr>
        <w:rPr>
          <w:rFonts w:ascii="Garamond" w:hAnsi="Garamond" w:cs="Arial"/>
        </w:rPr>
      </w:pPr>
    </w:p>
    <w:p w14:paraId="72F5AEC9" w14:textId="77777777" w:rsidR="00F81C41" w:rsidRPr="00930F9D" w:rsidRDefault="00F81C41" w:rsidP="00903FED">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14:paraId="563F38AC" w14:textId="77777777" w:rsidR="00F81C41" w:rsidRPr="00930F9D" w:rsidRDefault="00F81C41" w:rsidP="00903FED">
      <w:pPr>
        <w:jc w:val="both"/>
        <w:rPr>
          <w:rFonts w:ascii="Garamond" w:hAnsi="Garamond" w:cs="Arial"/>
          <w:b/>
        </w:rPr>
      </w:pPr>
    </w:p>
    <w:p w14:paraId="4D5547F1" w14:textId="302DBA0D" w:rsidR="006B658F" w:rsidRDefault="006B658F" w:rsidP="00903FED">
      <w:pPr>
        <w:jc w:val="both"/>
        <w:rPr>
          <w:rFonts w:ascii="Garamond" w:eastAsia="Garamond" w:hAnsi="Garamond" w:cs="Garamond"/>
        </w:rPr>
      </w:pPr>
      <w:r w:rsidRPr="6EC37D80">
        <w:rPr>
          <w:rFonts w:ascii="Garamond" w:eastAsia="Garamond" w:hAnsi="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77846389" w14:textId="6E215397" w:rsidR="6EC37D80" w:rsidRDefault="6EC37D80" w:rsidP="00903FED">
      <w:pPr>
        <w:jc w:val="both"/>
        <w:rPr>
          <w:rFonts w:ascii="Garamond" w:hAnsi="Garamond" w:cs="Arial"/>
          <w:b/>
          <w:bCs/>
        </w:rPr>
      </w:pPr>
    </w:p>
    <w:tbl>
      <w:tblPr>
        <w:tblW w:w="9569" w:type="dxa"/>
        <w:tblInd w:w="-5" w:type="dxa"/>
        <w:tblLayout w:type="fixed"/>
        <w:tblLook w:val="0000" w:firstRow="0" w:lastRow="0" w:firstColumn="0" w:lastColumn="0" w:noHBand="0" w:noVBand="0"/>
      </w:tblPr>
      <w:tblGrid>
        <w:gridCol w:w="9569"/>
      </w:tblGrid>
      <w:tr w:rsidR="00F81C41" w:rsidRPr="00930F9D" w14:paraId="4A2AEA0D" w14:textId="77777777" w:rsidTr="002E1DAB">
        <w:trPr>
          <w:trHeight w:val="675"/>
        </w:trPr>
        <w:tc>
          <w:tcPr>
            <w:tcW w:w="95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2E43D" w14:textId="77777777" w:rsidR="00F81C41" w:rsidRPr="00930F9D" w:rsidRDefault="00F81C41" w:rsidP="00903FED">
            <w:pPr>
              <w:jc w:val="both"/>
              <w:rPr>
                <w:rFonts w:ascii="Garamond" w:hAnsi="Garamond"/>
              </w:rPr>
            </w:pPr>
            <w:r w:rsidRPr="00930F9D">
              <w:rPr>
                <w:rFonts w:ascii="Garamond" w:hAnsi="Garamond" w:cs="Arial"/>
                <w:b/>
              </w:rPr>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14:paraId="6B61D228" w14:textId="77777777" w:rsidR="00F81C41" w:rsidRPr="00930F9D" w:rsidRDefault="00F81C41" w:rsidP="00903FED">
      <w:pPr>
        <w:jc w:val="both"/>
        <w:rPr>
          <w:rFonts w:ascii="Garamond" w:hAnsi="Garamond" w:cs="Arial"/>
          <w:b/>
        </w:rPr>
      </w:pPr>
    </w:p>
    <w:p w14:paraId="777B8DE2" w14:textId="502401C9" w:rsidR="00F81C41" w:rsidRDefault="00F81C41" w:rsidP="00903FED">
      <w:pPr>
        <w:tabs>
          <w:tab w:val="left" w:pos="9356"/>
        </w:tabs>
        <w:jc w:val="both"/>
        <w:rPr>
          <w:rFonts w:ascii="Garamond" w:hAnsi="Garamond" w:cs="Arial"/>
        </w:rPr>
      </w:pPr>
      <w:r w:rsidRPr="6EC37D80">
        <w:rPr>
          <w:rFonts w:ascii="Garamond" w:hAnsi="Garamond" w:cs="Arial"/>
          <w:lang w:val="es-MX"/>
        </w:rPr>
        <w:t>La modalidad de selección pertinente para esta contratación corresponde a Licitación Pública de conformidad con el artículo 30 de la Ley 80 de 1993 y el numeral 1 del artículo 2 de la Ley 1150 de 2007 en concordancia con lo descrito en el Decreto 1082 de 2015</w:t>
      </w:r>
      <w:r w:rsidR="13FF9AA0" w:rsidRPr="6EC37D80">
        <w:rPr>
          <w:rFonts w:ascii="Garamond" w:hAnsi="Garamond" w:cs="Arial"/>
          <w:lang w:val="es-MX"/>
        </w:rPr>
        <w:t xml:space="preserve">, </w:t>
      </w:r>
      <w:r w:rsidRPr="6EC37D80">
        <w:rPr>
          <w:rFonts w:ascii="Garamond" w:hAnsi="Garamond" w:cs="Arial"/>
        </w:rPr>
        <w:t xml:space="preserve">De conformidad con lo establecido </w:t>
      </w:r>
      <w:r w:rsidRPr="6EC37D80">
        <w:rPr>
          <w:rFonts w:ascii="Garamond" w:hAnsi="Garamond" w:cs="Arial"/>
        </w:rPr>
        <w:lastRenderedPageBreak/>
        <w:t>en la norma referida</w:t>
      </w:r>
      <w:r w:rsidRPr="6EC37D80">
        <w:rPr>
          <w:rFonts w:ascii="Garamond" w:hAnsi="Garamond" w:cs="Arial"/>
          <w:color w:val="808080" w:themeColor="background1" w:themeShade="80"/>
        </w:rPr>
        <w:t xml:space="preserve"> </w:t>
      </w:r>
      <w:r w:rsidRPr="6EC37D80">
        <w:rPr>
          <w:rFonts w:ascii="Garamond" w:hAnsi="Garamond" w:cs="Arial"/>
        </w:rPr>
        <w:t xml:space="preserve">el presente proceso de contratación se justifica en atención al objeto a contratar y al valor del presupuesto oficial. </w:t>
      </w:r>
    </w:p>
    <w:p w14:paraId="59FF17E7" w14:textId="77777777" w:rsidR="00F81C41" w:rsidRDefault="00F81C41" w:rsidP="00903FED">
      <w:pPr>
        <w:tabs>
          <w:tab w:val="left" w:pos="9356"/>
        </w:tabs>
        <w:jc w:val="both"/>
        <w:rPr>
          <w:rFonts w:ascii="Garamond" w:hAnsi="Garamond" w:cs="Arial"/>
        </w:rPr>
      </w:pPr>
    </w:p>
    <w:p w14:paraId="460EFFF0" w14:textId="1C91FCF8" w:rsidR="7E509349" w:rsidRDefault="7E50934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xml:space="preserve">Teniendo en cuenta que de conformidad con el artículo 2.2.1.2.1.2.7 del decreto 1085 de 2021 la entidad está obligada a adquirir bienes y servicios a través de los acuerdos marco de precios previamente justificados, diseñados, organizados y celebrados por la agencia nacional de contratación pública – Colombia Compra Eficiente; por lo anterior, una vez verificado link </w:t>
      </w:r>
      <w:hyperlink r:id="rId17">
        <w:r w:rsidRPr="6EC37D80">
          <w:rPr>
            <w:rStyle w:val="Hipervnculo"/>
            <w:rFonts w:ascii="Garamond" w:eastAsia="Garamond" w:hAnsi="Garamond" w:cs="Garamond"/>
            <w:lang w:val="es-ES"/>
          </w:rPr>
          <w:t>https://www.colombiacompra.gov.co/content/tienda-virtual</w:t>
        </w:r>
      </w:hyperlink>
      <w:r w:rsidRPr="6EC37D80">
        <w:rPr>
          <w:rFonts w:ascii="Garamond" w:eastAsia="Garamond" w:hAnsi="Garamond" w:cs="Garamond"/>
          <w:color w:val="000000" w:themeColor="text1"/>
          <w:lang w:val="es-ES"/>
        </w:rPr>
        <w:t xml:space="preserve"> donde se consultaron los acuerdos marco o instrumentos de agregación a la demanda vigente en la Tienda Virtual del Estado Colombiano – COLOMBIA COMPRA EFICIENTE y no se cuenta con un acuerdo marco para los servicios y suministros requeridos para el presente proceso. </w:t>
      </w:r>
    </w:p>
    <w:p w14:paraId="711E5C3C" w14:textId="558EA004" w:rsidR="7E509349" w:rsidRDefault="7E50934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w:t>
      </w:r>
    </w:p>
    <w:p w14:paraId="7D9A4D66" w14:textId="2B881232" w:rsidR="7E509349" w:rsidRDefault="7E50934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Así mismo, atendiendo a la naturaleza, la cuantía, la descripción, especificaciones y demás condiciones establecidas en el estudio previo, y conforme lo previsto en el Estatuto General de Contratación Pública, la selección del contratista se hará con arreglo a la modalidad de Licitación Pública de conformidad con lo contemplado en el artículo 30 de la Ley 80 de 1993 y el numeral 1 del artículo 2 de la Ley 1150 de 2007, en concordancia con la Ley 1882 de 2018 y el Decreto 1082 de 2015. </w:t>
      </w:r>
    </w:p>
    <w:p w14:paraId="28D25DA0" w14:textId="5951E1B2" w:rsidR="7E509349" w:rsidRDefault="7E50934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w:t>
      </w:r>
    </w:p>
    <w:p w14:paraId="600C90F4" w14:textId="74FB66A6" w:rsidR="7E509349" w:rsidRDefault="7E50934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El presente proceso se adelantará bajo la modalidad de licitación pública conforme lo previsto en el numeral 1 del artículo 2 de la Ley 1150 y el literal a) del artículo 25 de la ley 80 de 1993, que disponen de esta modalidad la regla general para la contratación de obras, bienes y servicios, no siendo aplicables las demás modalidades previstas en los numerales 2, 3 y 4 del artículo 2 de la Ley 1150 de 2007 en atención al objeto y al presupuesto oficial estimado que para el presente proceso supera la menor cuantía de la entidad. </w:t>
      </w:r>
    </w:p>
    <w:p w14:paraId="2EBA9E1D" w14:textId="77777777" w:rsidR="00F81C41" w:rsidRPr="00B47E80" w:rsidRDefault="00F81C41" w:rsidP="00903FED">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00F81C41" w:rsidRPr="00930F9D" w14:paraId="5509C288" w14:textId="77777777" w:rsidTr="002E1DAB">
        <w:trPr>
          <w:trHeight w:val="570"/>
        </w:trPr>
        <w:tc>
          <w:tcPr>
            <w:tcW w:w="95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08BA3" w14:textId="77777777" w:rsidR="00F81C41" w:rsidRPr="00930F9D" w:rsidRDefault="00F81C41" w:rsidP="00903FED">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14:paraId="7278BED5" w14:textId="77777777" w:rsidR="00F81C41" w:rsidRPr="00930F9D" w:rsidRDefault="00F81C41" w:rsidP="00903FED">
      <w:pPr>
        <w:jc w:val="both"/>
        <w:rPr>
          <w:rFonts w:ascii="Garamond" w:hAnsi="Garamond" w:cs="Arial"/>
        </w:rPr>
      </w:pPr>
    </w:p>
    <w:p w14:paraId="6E2FF70F" w14:textId="018A4F67" w:rsidR="00C83DAF" w:rsidRPr="00C83DAF" w:rsidRDefault="00C83DAF" w:rsidP="00C83DAF">
      <w:pPr>
        <w:jc w:val="both"/>
        <w:rPr>
          <w:rFonts w:ascii="Garamond" w:hAnsi="Garamond" w:cs="Arial"/>
          <w:lang w:val="es-MX"/>
        </w:rPr>
      </w:pPr>
      <w:r w:rsidRPr="00C83DAF">
        <w:rPr>
          <w:rFonts w:ascii="Garamond" w:hAnsi="Garamond" w:cs="Arial"/>
          <w:lang w:val="es-MX"/>
        </w:rPr>
        <w:t xml:space="preserve">El presupuesto oficial se estima hasta por la suma </w:t>
      </w:r>
      <w:r w:rsidR="008660E7" w:rsidRPr="008660E7">
        <w:rPr>
          <w:rFonts w:ascii="Garamond" w:hAnsi="Garamond" w:cs="Arial"/>
          <w:lang w:val="es-MX"/>
        </w:rPr>
        <w:t xml:space="preserve"> SEIS MIL CIENTO NOVENTA Y CINCO MILLONES SEISCIENTOS OCHENTA Y UN MIL PESOS. </w:t>
      </w:r>
      <w:r w:rsidRPr="00C83DAF">
        <w:rPr>
          <w:rFonts w:ascii="Garamond" w:hAnsi="Garamond" w:cs="Arial"/>
          <w:lang w:val="es-MX"/>
        </w:rPr>
        <w:t>($</w:t>
      </w:r>
      <w:r w:rsidR="008660E7" w:rsidRPr="008660E7">
        <w:rPr>
          <w:rFonts w:ascii="Garamond" w:hAnsi="Garamond" w:cs="Arial"/>
          <w:lang w:val="es-MX"/>
        </w:rPr>
        <w:t xml:space="preserve"> 6.195.681.000</w:t>
      </w:r>
      <w:r w:rsidRPr="00C83DAF">
        <w:rPr>
          <w:rFonts w:ascii="Garamond" w:hAnsi="Garamond" w:cs="Arial"/>
          <w:lang w:val="es-MX"/>
        </w:rPr>
        <w:t xml:space="preserve">) M/CTE valor Incluido IVA, impuestos, tasas y contribuciones a que haya lugar, así como todos los costos directos e indirectos relacionados con la suscripción, ejecución y liquidación del contrato, de la vigencia fiscal 202, con cargo a los siguientes proyectos: </w:t>
      </w:r>
    </w:p>
    <w:p w14:paraId="4125F0D6" w14:textId="77777777" w:rsidR="00C83DAF" w:rsidRPr="00C83DAF" w:rsidRDefault="00C83DAF" w:rsidP="00C83DAF">
      <w:pPr>
        <w:jc w:val="both"/>
        <w:rPr>
          <w:rFonts w:ascii="Garamond" w:hAnsi="Garamond" w:cs="Arial"/>
          <w:lang w:val="es-MX"/>
        </w:rPr>
      </w:pPr>
    </w:p>
    <w:p w14:paraId="720EF0D3" w14:textId="4A64BE9A" w:rsidR="00C83DAF" w:rsidRPr="00C83DAF" w:rsidRDefault="00C83DAF" w:rsidP="00C83DAF">
      <w:pPr>
        <w:jc w:val="both"/>
        <w:rPr>
          <w:rFonts w:ascii="Garamond" w:hAnsi="Garamond" w:cs="Arial"/>
          <w:lang w:val="es-MX"/>
        </w:rPr>
      </w:pPr>
      <w:r w:rsidRPr="00C83DAF">
        <w:rPr>
          <w:rFonts w:ascii="Garamond" w:hAnsi="Garamond" w:cs="Arial"/>
          <w:lang w:val="es-MX"/>
        </w:rPr>
        <w:t>•</w:t>
      </w:r>
      <w:r>
        <w:rPr>
          <w:rFonts w:ascii="Garamond" w:hAnsi="Garamond" w:cs="Arial"/>
          <w:lang w:val="es-MX"/>
        </w:rPr>
        <w:t xml:space="preserve"> </w:t>
      </w:r>
      <w:r w:rsidRPr="00C83DAF">
        <w:rPr>
          <w:rFonts w:ascii="Garamond" w:hAnsi="Garamond" w:cs="Arial"/>
          <w:lang w:val="es-MX"/>
        </w:rPr>
        <w:t>$2.347.758.000</w:t>
      </w:r>
      <w:r>
        <w:rPr>
          <w:rFonts w:ascii="Garamond" w:hAnsi="Garamond" w:cs="Arial"/>
          <w:lang w:val="es-MX"/>
        </w:rPr>
        <w:t xml:space="preserve"> C</w:t>
      </w:r>
      <w:r w:rsidRPr="00C83DAF">
        <w:rPr>
          <w:rFonts w:ascii="Garamond" w:hAnsi="Garamond" w:cs="Arial"/>
          <w:lang w:val="es-MX"/>
        </w:rPr>
        <w:t>on cargo</w:t>
      </w:r>
      <w:r>
        <w:rPr>
          <w:rFonts w:ascii="Garamond" w:hAnsi="Garamond" w:cs="Arial"/>
          <w:lang w:val="es-MX"/>
        </w:rPr>
        <w:t xml:space="preserve"> al</w:t>
      </w:r>
      <w:r w:rsidRPr="00C83DAF">
        <w:rPr>
          <w:rFonts w:ascii="Garamond" w:hAnsi="Garamond" w:cs="Arial"/>
          <w:lang w:val="es-MX"/>
        </w:rPr>
        <w:t xml:space="preserve"> Proyecto </w:t>
      </w:r>
      <w:r w:rsidRPr="00C83DAF">
        <w:rPr>
          <w:rFonts w:ascii="Garamond" w:hAnsi="Garamond" w:cs="Arial"/>
        </w:rPr>
        <w:t xml:space="preserve">2733 </w:t>
      </w:r>
      <w:r>
        <w:rPr>
          <w:rFonts w:ascii="Garamond" w:hAnsi="Garamond" w:cs="Arial"/>
          <w:lang w:val="es-MX"/>
        </w:rPr>
        <w:t>“</w:t>
      </w:r>
      <w:r w:rsidRPr="00C83DAF">
        <w:rPr>
          <w:rFonts w:ascii="Garamond" w:hAnsi="Garamond" w:cs="Arial"/>
          <w:lang w:val="es-MX"/>
        </w:rPr>
        <w:t>Voces de Kennedy</w:t>
      </w:r>
      <w:r>
        <w:rPr>
          <w:rFonts w:ascii="Garamond" w:hAnsi="Garamond" w:cs="Arial"/>
          <w:lang w:val="es-MX"/>
        </w:rPr>
        <w:t>”</w:t>
      </w:r>
      <w:r w:rsidRPr="00C83DAF">
        <w:rPr>
          <w:rFonts w:ascii="Garamond" w:hAnsi="Garamond" w:cs="Arial"/>
          <w:lang w:val="es-MX"/>
        </w:rPr>
        <w:t>, correspondiente al concepto de gasto de “Procesos de formación en capacidades democráticas para la participación</w:t>
      </w:r>
      <w:r>
        <w:rPr>
          <w:rFonts w:ascii="Garamond" w:hAnsi="Garamond" w:cs="Arial"/>
          <w:lang w:val="es-MX"/>
        </w:rPr>
        <w:t xml:space="preserve"> </w:t>
      </w:r>
      <w:r w:rsidRPr="00C83DAF">
        <w:rPr>
          <w:rFonts w:ascii="Garamond" w:hAnsi="Garamond" w:cs="Arial"/>
          <w:lang w:val="es-MX"/>
        </w:rPr>
        <w:t>ciudadana incidente</w:t>
      </w:r>
      <w:r>
        <w:rPr>
          <w:rFonts w:ascii="Garamond" w:hAnsi="Garamond" w:cs="Arial"/>
          <w:lang w:val="es-MX"/>
        </w:rPr>
        <w:t xml:space="preserve">” </w:t>
      </w:r>
      <w:r w:rsidRPr="00C83DAF">
        <w:rPr>
          <w:rFonts w:ascii="Garamond" w:hAnsi="Garamond" w:cs="Arial"/>
          <w:lang w:val="es-MX"/>
        </w:rPr>
        <w:cr/>
        <w:t>".</w:t>
      </w:r>
    </w:p>
    <w:p w14:paraId="0D7E18C5" w14:textId="34499648" w:rsidR="00C83DAF" w:rsidRDefault="00C83DAF" w:rsidP="00C83DAF">
      <w:pPr>
        <w:jc w:val="both"/>
        <w:rPr>
          <w:rFonts w:ascii="Garamond" w:hAnsi="Garamond" w:cs="Arial"/>
          <w:lang w:val="es-MX"/>
        </w:rPr>
      </w:pPr>
      <w:r w:rsidRPr="00C83DAF">
        <w:rPr>
          <w:rFonts w:ascii="Garamond" w:hAnsi="Garamond" w:cs="Arial"/>
          <w:lang w:val="es-MX"/>
        </w:rPr>
        <w:t>•</w:t>
      </w:r>
      <w:r>
        <w:rPr>
          <w:rFonts w:ascii="Garamond" w:hAnsi="Garamond" w:cs="Arial"/>
          <w:lang w:val="es-MX"/>
        </w:rPr>
        <w:t xml:space="preserve"> </w:t>
      </w:r>
      <w:r w:rsidRPr="00C83DAF">
        <w:rPr>
          <w:rFonts w:ascii="Garamond" w:hAnsi="Garamond" w:cs="Arial"/>
          <w:lang w:val="es-MX"/>
        </w:rPr>
        <w:t>$1.500.165.000 con al Proyecto 2733 “Voces de Kennedy”, correspondiente al concepto de gasto de “Fortalecimiento a organizaciones sociales y comunitarias y a instancias de</w:t>
      </w:r>
      <w:r>
        <w:rPr>
          <w:rFonts w:ascii="Garamond" w:hAnsi="Garamond" w:cs="Arial"/>
          <w:lang w:val="es-MX"/>
        </w:rPr>
        <w:t xml:space="preserve"> </w:t>
      </w:r>
      <w:r w:rsidRPr="00C83DAF">
        <w:rPr>
          <w:rFonts w:ascii="Garamond" w:hAnsi="Garamond" w:cs="Arial"/>
          <w:lang w:val="es-MX"/>
        </w:rPr>
        <w:t>participación.".</w:t>
      </w:r>
    </w:p>
    <w:p w14:paraId="5F52D2D0" w14:textId="77777777" w:rsidR="00C83DAF" w:rsidRDefault="00C83DAF" w:rsidP="00C83DAF">
      <w:pPr>
        <w:jc w:val="both"/>
        <w:rPr>
          <w:rFonts w:ascii="Garamond" w:hAnsi="Garamond" w:cs="Arial"/>
          <w:lang w:val="es-MX"/>
        </w:rPr>
      </w:pPr>
    </w:p>
    <w:p w14:paraId="312A8E96" w14:textId="0782B313" w:rsidR="00C83DAF" w:rsidRDefault="00C83DAF" w:rsidP="00C83DAF">
      <w:pPr>
        <w:jc w:val="both"/>
        <w:rPr>
          <w:rFonts w:ascii="Garamond" w:hAnsi="Garamond" w:cs="Arial"/>
          <w:lang w:val="es-MX"/>
        </w:rPr>
      </w:pPr>
      <w:r w:rsidRPr="00C83DAF">
        <w:rPr>
          <w:rFonts w:ascii="Garamond" w:hAnsi="Garamond" w:cs="Arial"/>
          <w:lang w:val="es-MX"/>
        </w:rPr>
        <w:lastRenderedPageBreak/>
        <w:t>•</w:t>
      </w:r>
      <w:r>
        <w:rPr>
          <w:rFonts w:ascii="Garamond" w:hAnsi="Garamond" w:cs="Arial"/>
          <w:lang w:val="es-MX"/>
        </w:rPr>
        <w:t xml:space="preserve"> </w:t>
      </w:r>
      <w:r w:rsidR="008660E7" w:rsidRPr="008660E7">
        <w:rPr>
          <w:rFonts w:ascii="Garamond" w:hAnsi="Garamond" w:cs="Arial"/>
          <w:lang w:val="es-MX"/>
        </w:rPr>
        <w:t xml:space="preserve">$2.347.758.000 </w:t>
      </w:r>
      <w:r w:rsidRPr="00C83DAF">
        <w:rPr>
          <w:rFonts w:ascii="Garamond" w:hAnsi="Garamond" w:cs="Arial"/>
          <w:lang w:val="es-MX"/>
        </w:rPr>
        <w:t>al Proyecto 2733 “Voces de Kennedy”, correspondiente al concepto de gasto de “Fortalecimiento a organizaciones comunales</w:t>
      </w:r>
      <w:r>
        <w:rPr>
          <w:rFonts w:ascii="Garamond" w:hAnsi="Garamond" w:cs="Arial"/>
          <w:lang w:val="es-MX"/>
        </w:rPr>
        <w:t xml:space="preserve">” </w:t>
      </w:r>
    </w:p>
    <w:p w14:paraId="55324910" w14:textId="77777777" w:rsidR="00C83DAF" w:rsidRDefault="00C83DAF" w:rsidP="00C83DAF">
      <w:pPr>
        <w:jc w:val="both"/>
        <w:rPr>
          <w:rFonts w:ascii="Garamond" w:hAnsi="Garamond" w:cs="Arial"/>
          <w:lang w:val="es-MX"/>
        </w:rPr>
      </w:pPr>
    </w:p>
    <w:p w14:paraId="21BBF67B" w14:textId="77777777" w:rsidR="00A240EA" w:rsidRPr="00E90CA1" w:rsidRDefault="00A240EA" w:rsidP="00903FED">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r:id="rId18" w:history="1">
        <w:r w:rsidRPr="00E90CA1">
          <w:rPr>
            <w:rFonts w:ascii="Garamond" w:eastAsia="Garamond" w:hAnsi="Garamond" w:cs="Garamond"/>
            <w:kern w:val="0"/>
            <w:sz w:val="24"/>
            <w:szCs w:val="24"/>
            <w:lang w:eastAsia="es-CO"/>
          </w:rPr>
          <w:t>https://www.colombiacompra.gov.co/content/tienda-virtual</w:t>
        </w:r>
      </w:hyperlink>
      <w:r w:rsidRPr="00E90CA1">
        <w:rPr>
          <w:rFonts w:ascii="Garamond" w:eastAsia="Garamond" w:hAnsi="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w14:paraId="42EB9CA2" w14:textId="77777777" w:rsidR="00A240EA" w:rsidRPr="00E90CA1" w:rsidRDefault="00A240EA" w:rsidP="00903FED">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 </w:t>
      </w:r>
    </w:p>
    <w:p w14:paraId="63E4C56C" w14:textId="77777777" w:rsidR="00A240EA" w:rsidRPr="00E90CA1" w:rsidRDefault="00A240EA" w:rsidP="00903FED">
      <w:pPr>
        <w:pStyle w:val="Standard"/>
        <w:jc w:val="both"/>
        <w:rPr>
          <w:rFonts w:ascii="Garamond" w:eastAsia="Garamond" w:hAnsi="Garamond" w:cs="Garamond"/>
          <w:kern w:val="0"/>
          <w:sz w:val="24"/>
          <w:szCs w:val="24"/>
          <w:lang w:eastAsia="es-CO"/>
        </w:rPr>
      </w:pPr>
      <w:r w:rsidRPr="00E90CA1">
        <w:rPr>
          <w:rFonts w:ascii="Garamond" w:eastAsia="Garamond" w:hAnsi="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14:paraId="5A76A084" w14:textId="77777777" w:rsidR="00A240EA" w:rsidRPr="00E90CA1" w:rsidRDefault="00A240EA" w:rsidP="00903FED">
      <w:pPr>
        <w:jc w:val="both"/>
        <w:rPr>
          <w:rFonts w:ascii="Garamond" w:eastAsia="Garamond" w:hAnsi="Garamond" w:cs="Garamond"/>
          <w:lang w:eastAsia="es-CO"/>
        </w:rPr>
      </w:pPr>
    </w:p>
    <w:p w14:paraId="13F8D175" w14:textId="5F83DF9B" w:rsidR="00A240EA" w:rsidRPr="00E90CA1" w:rsidRDefault="00A240EA" w:rsidP="00903FED">
      <w:pPr>
        <w:widowControl/>
        <w:numPr>
          <w:ilvl w:val="0"/>
          <w:numId w:val="23"/>
        </w:numPr>
        <w:ind w:left="284" w:hanging="284"/>
        <w:jc w:val="both"/>
        <w:textAlignment w:val="auto"/>
        <w:rPr>
          <w:rFonts w:ascii="Garamond" w:eastAsia="Garamond" w:hAnsi="Garamond" w:cs="Garamond"/>
          <w:lang w:eastAsia="es-CO"/>
        </w:rPr>
      </w:pPr>
      <w:r w:rsidRPr="6EC37D80">
        <w:rPr>
          <w:rFonts w:ascii="Garamond" w:eastAsia="Garamond" w:hAnsi="Garamond" w:cs="Garamond"/>
          <w:lang w:eastAsia="es-CO"/>
        </w:rPr>
        <w:t xml:space="preserve">Se adelantaron cotizaciones a través de la plataforma SECOP II mediante </w:t>
      </w:r>
      <w:r w:rsidR="009A7E40" w:rsidRPr="6EC37D80">
        <w:rPr>
          <w:rFonts w:ascii="Garamond" w:eastAsia="Garamond" w:hAnsi="Garamond" w:cs="Garamond"/>
          <w:lang w:eastAsia="es-CO"/>
        </w:rPr>
        <w:t xml:space="preserve">ellos eventos de </w:t>
      </w:r>
      <w:r w:rsidRPr="6EC37D80">
        <w:rPr>
          <w:rFonts w:ascii="Garamond" w:eastAsia="Garamond" w:hAnsi="Garamond" w:cs="Garamond"/>
          <w:lang w:eastAsia="es-CO"/>
        </w:rPr>
        <w:t>cotización</w:t>
      </w:r>
      <w:r w:rsidR="7EF7BA8D" w:rsidRPr="6EC37D80">
        <w:rPr>
          <w:rFonts w:ascii="Garamond" w:eastAsia="Garamond" w:hAnsi="Garamond" w:cs="Garamond"/>
          <w:lang w:eastAsia="es-CO"/>
        </w:rPr>
        <w:t xml:space="preserve"> </w:t>
      </w:r>
      <w:hyperlink>
        <w:r w:rsidR="7EF7BA8D" w:rsidRPr="00C83DAF">
          <w:rPr>
            <w:rFonts w:ascii="Garamond" w:eastAsia="Garamond" w:hAnsi="Garamond" w:cs="Garamond"/>
            <w:highlight w:val="yellow"/>
            <w:lang w:eastAsia="es-CO"/>
          </w:rPr>
          <w:t>FDLK-SIP-059-2025</w:t>
        </w:r>
      </w:hyperlink>
      <w:r w:rsidRPr="00C83DAF">
        <w:rPr>
          <w:rFonts w:ascii="Garamond" w:eastAsia="Garamond" w:hAnsi="Garamond" w:cs="Garamond"/>
          <w:highlight w:val="yellow"/>
          <w:lang w:eastAsia="es-CO"/>
        </w:rPr>
        <w:t>, en</w:t>
      </w:r>
      <w:r w:rsidRPr="6EC37D80">
        <w:rPr>
          <w:rFonts w:ascii="Garamond" w:eastAsia="Garamond" w:hAnsi="Garamond" w:cs="Garamond"/>
          <w:lang w:eastAsia="es-CO"/>
        </w:rPr>
        <w:t xml:space="preserve"> donde al término de los tiempos establecidos para dicho proceso, no se presentaron respuestas por parte de </w:t>
      </w:r>
      <w:r w:rsidR="00C4136F" w:rsidRPr="6EC37D80">
        <w:rPr>
          <w:rFonts w:ascii="Garamond" w:eastAsia="Garamond" w:hAnsi="Garamond" w:cs="Garamond"/>
          <w:lang w:eastAsia="es-CO"/>
        </w:rPr>
        <w:t xml:space="preserve">los proveedores. </w:t>
      </w:r>
    </w:p>
    <w:p w14:paraId="4B881F63" w14:textId="77777777" w:rsidR="00A240EA" w:rsidRPr="00E90CA1" w:rsidRDefault="00A240EA" w:rsidP="00903FED">
      <w:pPr>
        <w:jc w:val="both"/>
        <w:rPr>
          <w:rFonts w:ascii="Garamond" w:eastAsia="Garamond" w:hAnsi="Garamond" w:cs="Garamond"/>
          <w:lang w:eastAsia="es-CO"/>
        </w:rPr>
      </w:pPr>
    </w:p>
    <w:p w14:paraId="40290769" w14:textId="74E4535C" w:rsidR="00A240EA" w:rsidRPr="00E90CA1" w:rsidRDefault="00A240EA" w:rsidP="00903FED">
      <w:pPr>
        <w:widowControl/>
        <w:numPr>
          <w:ilvl w:val="0"/>
          <w:numId w:val="23"/>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Se solicitaron cotizaciones a proveedores nacionales, a través de correo electrónico, donde se recibió respuesta de los siguientes proveedores:</w:t>
      </w:r>
    </w:p>
    <w:p w14:paraId="010E16F3" w14:textId="77777777" w:rsidR="00A240EA" w:rsidRPr="00E90CA1" w:rsidRDefault="00A240EA" w:rsidP="00903FED">
      <w:pPr>
        <w:jc w:val="both"/>
        <w:rPr>
          <w:rFonts w:ascii="Garamond" w:eastAsia="Garamond" w:hAnsi="Garamond" w:cs="Garamond"/>
          <w:lang w:eastAsia="es-CO"/>
        </w:rPr>
      </w:pPr>
    </w:p>
    <w:p w14:paraId="1493068D" w14:textId="4094614B" w:rsidR="00A240EA" w:rsidRPr="00C83DAF" w:rsidRDefault="4F9B14A3" w:rsidP="00903FED">
      <w:pPr>
        <w:widowControl/>
        <w:numPr>
          <w:ilvl w:val="0"/>
          <w:numId w:val="24"/>
        </w:numPr>
        <w:jc w:val="both"/>
        <w:rPr>
          <w:rFonts w:ascii="Garamond" w:eastAsia="Garamond" w:hAnsi="Garamond" w:cs="Garamond"/>
          <w:highlight w:val="yellow"/>
          <w:lang w:eastAsia="es-CO"/>
        </w:rPr>
      </w:pPr>
      <w:r w:rsidRPr="00C83DAF">
        <w:rPr>
          <w:rFonts w:ascii="Garamond" w:eastAsia="Garamond" w:hAnsi="Garamond" w:cs="Garamond"/>
          <w:highlight w:val="yellow"/>
          <w:lang w:eastAsia="es-CO"/>
        </w:rPr>
        <w:t>BOOST BC</w:t>
      </w:r>
    </w:p>
    <w:p w14:paraId="676F1162" w14:textId="4E45903D" w:rsidR="00A240EA" w:rsidRPr="00C83DAF" w:rsidRDefault="4F9B14A3" w:rsidP="00903FED">
      <w:pPr>
        <w:widowControl/>
        <w:numPr>
          <w:ilvl w:val="0"/>
          <w:numId w:val="24"/>
        </w:numPr>
        <w:jc w:val="both"/>
        <w:rPr>
          <w:rFonts w:ascii="Garamond" w:eastAsia="Garamond" w:hAnsi="Garamond" w:cs="Garamond"/>
          <w:highlight w:val="yellow"/>
          <w:lang w:eastAsia="es-CO"/>
        </w:rPr>
      </w:pPr>
      <w:r w:rsidRPr="00C83DAF">
        <w:rPr>
          <w:rFonts w:ascii="Garamond" w:eastAsia="Garamond" w:hAnsi="Garamond" w:cs="Garamond"/>
          <w:highlight w:val="yellow"/>
          <w:lang w:eastAsia="es-CO"/>
        </w:rPr>
        <w:t>Asociación de Emprendedores Colombia</w:t>
      </w:r>
    </w:p>
    <w:p w14:paraId="2AFAD0DB" w14:textId="4F3C721E" w:rsidR="00A240EA" w:rsidRPr="00C83DAF" w:rsidRDefault="4F9B14A3" w:rsidP="00903FED">
      <w:pPr>
        <w:widowControl/>
        <w:numPr>
          <w:ilvl w:val="0"/>
          <w:numId w:val="24"/>
        </w:numPr>
        <w:jc w:val="both"/>
        <w:rPr>
          <w:rFonts w:ascii="Garamond" w:eastAsia="Garamond" w:hAnsi="Garamond" w:cs="Garamond"/>
          <w:highlight w:val="yellow"/>
          <w:lang w:eastAsia="es-CO"/>
        </w:rPr>
      </w:pPr>
      <w:r w:rsidRPr="00C83DAF">
        <w:rPr>
          <w:rFonts w:ascii="Garamond" w:eastAsia="Garamond" w:hAnsi="Garamond" w:cs="Garamond"/>
          <w:highlight w:val="yellow"/>
          <w:lang w:eastAsia="es-CO"/>
        </w:rPr>
        <w:t xml:space="preserve">Unión Nacional Turística </w:t>
      </w:r>
    </w:p>
    <w:p w14:paraId="4643C696" w14:textId="781DEFE5" w:rsidR="6EC37D80" w:rsidRDefault="6EC37D80" w:rsidP="00903FED">
      <w:pPr>
        <w:widowControl/>
        <w:ind w:left="720"/>
        <w:jc w:val="both"/>
        <w:rPr>
          <w:rFonts w:ascii="Garamond" w:eastAsia="Garamond" w:hAnsi="Garamond" w:cs="Garamond"/>
          <w:highlight w:val="yellow"/>
          <w:lang w:eastAsia="es-CO"/>
        </w:rPr>
      </w:pPr>
    </w:p>
    <w:p w14:paraId="6ECF5831" w14:textId="77777777" w:rsidR="00A240EA" w:rsidRDefault="00A240EA" w:rsidP="00903FED">
      <w:pPr>
        <w:widowControl/>
        <w:numPr>
          <w:ilvl w:val="0"/>
          <w:numId w:val="23"/>
        </w:numPr>
        <w:suppressAutoHyphens w:val="0"/>
        <w:autoSpaceDN/>
        <w:spacing w:after="200"/>
        <w:ind w:left="284" w:hanging="284"/>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Para los costos del talento humano, se tomó como referencia las siguientes resoluciones:</w:t>
      </w:r>
    </w:p>
    <w:p w14:paraId="7046DC97" w14:textId="77777777" w:rsidR="00A240EA" w:rsidRPr="00E90CA1" w:rsidRDefault="00A240EA" w:rsidP="00903FED">
      <w:pPr>
        <w:widowControl/>
        <w:suppressAutoHyphens w:val="0"/>
        <w:autoSpaceDN/>
        <w:spacing w:after="200"/>
        <w:ind w:left="284"/>
        <w:contextualSpacing/>
        <w:jc w:val="both"/>
        <w:textAlignment w:val="auto"/>
        <w:rPr>
          <w:rFonts w:ascii="Garamond" w:eastAsia="Garamond" w:hAnsi="Garamond" w:cs="Garamond"/>
          <w:lang w:eastAsia="es-CO"/>
        </w:rPr>
      </w:pPr>
    </w:p>
    <w:p w14:paraId="23775327" w14:textId="699FB212" w:rsidR="00A240EA" w:rsidRPr="00E90CA1" w:rsidRDefault="00A240EA" w:rsidP="00903FED">
      <w:pPr>
        <w:widowControl/>
        <w:numPr>
          <w:ilvl w:val="0"/>
          <w:numId w:val="25"/>
        </w:numPr>
        <w:suppressAutoHyphens w:val="0"/>
        <w:autoSpaceDN/>
        <w:spacing w:after="200"/>
        <w:contextualSpacing/>
        <w:jc w:val="both"/>
        <w:textAlignment w:val="auto"/>
        <w:rPr>
          <w:rFonts w:ascii="Garamond" w:eastAsia="Garamond" w:hAnsi="Garamond" w:cs="Garamond"/>
          <w:lang w:eastAsia="es-CO"/>
        </w:rPr>
      </w:pPr>
      <w:r w:rsidRPr="008660E7">
        <w:rPr>
          <w:rFonts w:ascii="Garamond" w:eastAsia="Garamond" w:hAnsi="Garamond" w:cs="Garamond"/>
          <w:highlight w:val="yellow"/>
          <w:lang w:eastAsia="es-CO"/>
        </w:rPr>
        <w:t xml:space="preserve">Resolución </w:t>
      </w:r>
      <w:r w:rsidR="009A7E40" w:rsidRPr="008660E7">
        <w:rPr>
          <w:rFonts w:ascii="Garamond" w:eastAsia="Garamond" w:hAnsi="Garamond" w:cs="Garamond"/>
          <w:highlight w:val="yellow"/>
          <w:lang w:eastAsia="es-CO"/>
        </w:rPr>
        <w:t>1124</w:t>
      </w:r>
      <w:r w:rsidRPr="008660E7">
        <w:rPr>
          <w:rFonts w:ascii="Garamond" w:eastAsia="Garamond" w:hAnsi="Garamond" w:cs="Garamond"/>
          <w:highlight w:val="yellow"/>
          <w:lang w:eastAsia="es-CO"/>
        </w:rPr>
        <w:t xml:space="preserve"> de </w:t>
      </w:r>
      <w:r w:rsidR="009A7E40" w:rsidRPr="008660E7">
        <w:rPr>
          <w:rFonts w:ascii="Garamond" w:eastAsia="Garamond" w:hAnsi="Garamond" w:cs="Garamond"/>
          <w:highlight w:val="yellow"/>
          <w:lang w:eastAsia="es-CO"/>
        </w:rPr>
        <w:t>11</w:t>
      </w:r>
      <w:r w:rsidRPr="008660E7">
        <w:rPr>
          <w:rFonts w:ascii="Garamond" w:eastAsia="Garamond" w:hAnsi="Garamond" w:cs="Garamond"/>
          <w:highlight w:val="yellow"/>
          <w:lang w:eastAsia="es-CO"/>
        </w:rPr>
        <w:t xml:space="preserve"> de </w:t>
      </w:r>
      <w:r w:rsidR="009A7E40" w:rsidRPr="008660E7">
        <w:rPr>
          <w:rFonts w:ascii="Garamond" w:eastAsia="Garamond" w:hAnsi="Garamond" w:cs="Garamond"/>
          <w:highlight w:val="yellow"/>
          <w:lang w:eastAsia="es-CO"/>
        </w:rPr>
        <w:t>diciembre de 2024</w:t>
      </w:r>
      <w:r w:rsidRPr="008660E7">
        <w:rPr>
          <w:rFonts w:ascii="Garamond" w:eastAsia="Garamond" w:hAnsi="Garamond" w:cs="Garamond"/>
          <w:highlight w:val="yellow"/>
          <w:lang w:eastAsia="es-CO"/>
        </w:rPr>
        <w:t xml:space="preserve"> de Secretaria de Gobierno de Bogotá</w:t>
      </w:r>
      <w:r w:rsidRPr="6EC37D80">
        <w:rPr>
          <w:rFonts w:ascii="Garamond" w:eastAsia="Garamond" w:hAnsi="Garamond" w:cs="Garamond"/>
          <w:lang w:eastAsia="es-CO"/>
        </w:rPr>
        <w:t>.</w:t>
      </w:r>
    </w:p>
    <w:p w14:paraId="33BDC2AE" w14:textId="77777777" w:rsidR="00A240EA" w:rsidRPr="00E90CA1" w:rsidRDefault="00A240EA" w:rsidP="00903FED">
      <w:pPr>
        <w:suppressAutoHyphens w:val="0"/>
        <w:spacing w:before="100" w:beforeAutospacing="1" w:after="100" w:afterAutospacing="1"/>
        <w:jc w:val="both"/>
        <w:rPr>
          <w:rFonts w:ascii="Garamond" w:eastAsia="Garamond" w:hAnsi="Garamond" w:cs="Garamond"/>
          <w:lang w:eastAsia="es-CO"/>
        </w:rPr>
      </w:pPr>
      <w:r w:rsidRPr="6EC37D80">
        <w:rPr>
          <w:rFonts w:ascii="Garamond" w:eastAsia="Garamond" w:hAnsi="Garamond" w:cs="Garamond"/>
          <w:lang w:eastAsia="es-CO"/>
        </w:rPr>
        <w:t>En consecuencia y con el objetivo de realizar el presupuesto oficial de esta contratación se consideraron 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w14:paraId="4E8FDFBF" w14:textId="7F2A2222" w:rsidR="00A240EA" w:rsidRPr="00E90CA1" w:rsidRDefault="00A240EA" w:rsidP="00903FED">
      <w:pPr>
        <w:suppressAutoHyphens w:val="0"/>
        <w:spacing w:before="100" w:beforeAutospacing="1" w:after="100" w:afterAutospacing="1"/>
        <w:jc w:val="both"/>
        <w:rPr>
          <w:rFonts w:ascii="Garamond" w:eastAsia="Garamond" w:hAnsi="Garamond" w:cs="Garamond"/>
          <w:lang w:eastAsia="es-CO"/>
        </w:rPr>
      </w:pPr>
      <w:r w:rsidRPr="6EC37D80">
        <w:rPr>
          <w:rFonts w:ascii="Garamond" w:eastAsia="Garamond" w:hAnsi="Garamond" w:cs="Garamond"/>
          <w:lang w:eastAsia="es-CO"/>
        </w:rPr>
        <w:t xml:space="preserve">Ahora bien, se tabularon los precios y con base en el análisis y generando variables como lo es el PROMEDIO,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w:t>
      </w:r>
      <w:r w:rsidRPr="6EC37D80">
        <w:rPr>
          <w:rFonts w:ascii="Garamond" w:eastAsia="Garamond" w:hAnsi="Garamond" w:cs="Garamond"/>
          <w:lang w:eastAsia="es-CO"/>
        </w:rPr>
        <w:lastRenderedPageBreak/>
        <w:t>del mercado actual.</w:t>
      </w:r>
    </w:p>
    <w:p w14:paraId="00878273" w14:textId="2DCCF044" w:rsidR="00A240EA" w:rsidRPr="00E90CA1" w:rsidRDefault="00A240EA" w:rsidP="00903FED">
      <w:pPr>
        <w:suppressAutoHyphens w:val="0"/>
        <w:spacing w:before="100" w:beforeAutospacing="1" w:after="100" w:afterAutospacing="1"/>
        <w:jc w:val="both"/>
        <w:rPr>
          <w:rFonts w:ascii="Garamond" w:eastAsia="Garamond" w:hAnsi="Garamond" w:cs="Garamond"/>
          <w:lang w:eastAsia="es-CO"/>
        </w:rPr>
      </w:pPr>
      <w:r w:rsidRPr="6EC37D80">
        <w:rPr>
          <w:rFonts w:ascii="Garamond" w:eastAsia="Garamond" w:hAnsi="Garamond" w:cs="Garamond"/>
          <w:lang w:eastAsia="es-CO"/>
        </w:rPr>
        <w:t>Una vez dicho lo anterior, se determinó valor techo unitario total, establecido para un Presupuesto Oficial Estimado (POE) para el proceso de selección, correspondiente</w:t>
      </w:r>
      <w:r w:rsidR="009A7E40" w:rsidRPr="6EC37D80">
        <w:rPr>
          <w:rFonts w:ascii="Garamond" w:eastAsia="Garamond" w:hAnsi="Garamond" w:cs="Garamond"/>
          <w:lang w:eastAsia="es-CO"/>
        </w:rPr>
        <w:t xml:space="preserve"> a</w:t>
      </w:r>
      <w:r w:rsidRPr="6EC37D80">
        <w:rPr>
          <w:rFonts w:ascii="Garamond" w:eastAsia="Garamond" w:hAnsi="Garamond" w:cs="Garamond"/>
          <w:lang w:eastAsia="es-CO"/>
        </w:rPr>
        <w:t xml:space="preserve"> </w:t>
      </w:r>
      <w:r w:rsidR="008660E7" w:rsidRPr="008660E7">
        <w:rPr>
          <w:rFonts w:ascii="Garamond" w:eastAsia="Garamond" w:hAnsi="Garamond" w:cs="Garamond"/>
          <w:b/>
          <w:bCs/>
          <w:lang w:eastAsia="es-CO"/>
        </w:rPr>
        <w:t>($ 6.195.681.000) SEIS MIL CIENTO NOVENTA Y CINCO MILLONES SEISCIENTOS OCHENTA Y UN MIL PESOS. M/CTE</w:t>
      </w:r>
      <w:r w:rsidR="008660E7">
        <w:rPr>
          <w:rFonts w:ascii="Garamond" w:eastAsia="Garamond" w:hAnsi="Garamond" w:cs="Garamond"/>
          <w:b/>
          <w:bCs/>
          <w:lang w:eastAsia="es-CO"/>
        </w:rPr>
        <w:t xml:space="preserve">, </w:t>
      </w:r>
      <w:r w:rsidRPr="6EC37D80">
        <w:rPr>
          <w:rFonts w:ascii="Garamond" w:eastAsia="Garamond" w:hAnsi="Garamond" w:cs="Garamond"/>
          <w:lang w:eastAsia="es-CO"/>
        </w:rPr>
        <w:t>valor que incluye Iva y demás impuestos, gravámenes, tasas y contribuciones a que hubiera lugar.</w:t>
      </w:r>
    </w:p>
    <w:p w14:paraId="3EC981B1" w14:textId="77777777" w:rsidR="00F81C41" w:rsidRPr="0052614B" w:rsidRDefault="00F81C41" w:rsidP="00903FED">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14:paraId="53812FF4" w14:textId="77777777" w:rsidR="00F81C41" w:rsidRPr="00DE0FDE" w:rsidRDefault="00F81C41" w:rsidP="00903FED">
      <w:pPr>
        <w:pStyle w:val="Standard"/>
        <w:jc w:val="both"/>
        <w:rPr>
          <w:rFonts w:ascii="Garamond" w:hAnsi="Garamond" w:cs="Arial"/>
          <w:sz w:val="24"/>
          <w:szCs w:val="24"/>
          <w:highlight w:val="yellow"/>
        </w:rPr>
      </w:pPr>
    </w:p>
    <w:p w14:paraId="6EC41427" w14:textId="45AF5009" w:rsidR="00A240EA" w:rsidRPr="00E90CA1" w:rsidRDefault="00A240EA" w:rsidP="00903FED">
      <w:pPr>
        <w:jc w:val="both"/>
        <w:rPr>
          <w:rFonts w:ascii="Garamond" w:eastAsia="Garamond" w:hAnsi="Garamond" w:cs="Garamond"/>
          <w:noProof/>
        </w:rPr>
      </w:pPr>
      <w:r w:rsidRPr="00E90CA1">
        <w:rPr>
          <w:rFonts w:ascii="Garamond" w:eastAsia="Garamond" w:hAnsi="Garamond" w:cs="Garamond"/>
        </w:rPr>
        <w:t xml:space="preserve">Atendiendo lo dispuesto en el artículo 2.2.1.1.1.6.1 del Decreto 1082 del 26 de mayo de 2015, el Fondo de Desarrollo Local de </w:t>
      </w:r>
      <w:r w:rsidR="00907FDB">
        <w:rPr>
          <w:rFonts w:ascii="Garamond" w:eastAsia="Garamond" w:hAnsi="Garamond" w:cs="Garamond"/>
        </w:rPr>
        <w:t>KENNEDY</w:t>
      </w:r>
      <w:r w:rsidR="00F45CAF">
        <w:rPr>
          <w:rFonts w:ascii="Garamond" w:eastAsia="Garamond" w:hAnsi="Garamond" w:cs="Garamond"/>
        </w:rPr>
        <w:t xml:space="preserve"> </w:t>
      </w:r>
      <w:r w:rsidRPr="00E90CA1">
        <w:rPr>
          <w:rFonts w:ascii="Garamond" w:eastAsia="Garamond" w:hAnsi="Garamond" w:cs="Garamond"/>
        </w:rPr>
        <w:t xml:space="preserve">requiere la celebración de un contrato para </w:t>
      </w:r>
      <w:r w:rsidRPr="00E90CA1">
        <w:rPr>
          <w:rFonts w:ascii="Garamond" w:eastAsia="Garamond" w:hAnsi="Garamond" w:cs="Garamond"/>
          <w:noProof/>
          <w:color w:val="000000" w:themeColor="text1"/>
        </w:rPr>
        <w:t>“</w:t>
      </w:r>
      <w:r w:rsidRPr="00E90CA1">
        <w:rPr>
          <w:rFonts w:ascii="Garamond" w:eastAsia="Garamond" w:hAnsi="Garamond" w:cs="Garamond"/>
        </w:rPr>
        <w:t xml:space="preserve">prestar los servicios para desarrollar acciones encaminadas a la construcción de ciudadanía y desarrollo de capacidades de las mujeres, espacios de respiro y reducción de tiempo en el marco del </w:t>
      </w:r>
      <w:r w:rsidR="00DE6A13" w:rsidRPr="00DE6A13">
        <w:rPr>
          <w:rFonts w:ascii="Garamond" w:eastAsia="Garamond" w:hAnsi="Garamond" w:cs="Garamond"/>
        </w:rPr>
        <w:t>Plan de Desarrollo de la Localidad de Kennedy 2025-2028 “Kennedy Camina Segura</w:t>
      </w:r>
      <w:r w:rsidR="00DE6A13">
        <w:rPr>
          <w:rFonts w:ascii="Garamond" w:eastAsia="Garamond" w:hAnsi="Garamond" w:cs="Garamond"/>
        </w:rPr>
        <w:t>”</w:t>
      </w:r>
    </w:p>
    <w:p w14:paraId="73461C11" w14:textId="77777777" w:rsidR="00A240EA" w:rsidRPr="00E90CA1" w:rsidRDefault="00A240EA" w:rsidP="00903FED">
      <w:pPr>
        <w:jc w:val="both"/>
        <w:rPr>
          <w:rFonts w:ascii="Garamond" w:eastAsia="Garamond" w:hAnsi="Garamond" w:cs="Garamond"/>
        </w:rPr>
      </w:pPr>
    </w:p>
    <w:p w14:paraId="63AFBAC6"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El estudio se encuentra como ANEXO – ANÁLISIS DEL SECTOR al presente proceso.</w:t>
      </w:r>
    </w:p>
    <w:p w14:paraId="679D2ED8" w14:textId="77777777" w:rsidR="00A240EA" w:rsidRDefault="00A240EA" w:rsidP="00903FED">
      <w:pPr>
        <w:pStyle w:val="Standard"/>
        <w:jc w:val="both"/>
        <w:rPr>
          <w:rFonts w:ascii="Garamond" w:eastAsia="Garamond" w:hAnsi="Garamond" w:cs="Garamond"/>
          <w:color w:val="FF3333"/>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81C41" w14:paraId="7DA845A0" w14:textId="77777777" w:rsidTr="00F01798">
        <w:trPr>
          <w:jc w:val="center"/>
        </w:trPr>
        <w:tc>
          <w:tcPr>
            <w:tcW w:w="9498" w:type="dxa"/>
            <w:shd w:val="clear" w:color="auto" w:fill="D9D9D9"/>
          </w:tcPr>
          <w:p w14:paraId="4C4B3E77" w14:textId="77777777" w:rsidR="00F81C41" w:rsidRDefault="00F81C41" w:rsidP="00903FED">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14:paraId="3B8408A1" w14:textId="77777777" w:rsidR="00F81C41" w:rsidRPr="00930F9D" w:rsidRDefault="00F81C41" w:rsidP="00903FED">
      <w:pPr>
        <w:jc w:val="both"/>
        <w:rPr>
          <w:rFonts w:ascii="Garamond" w:hAnsi="Garamond" w:cs="Arial"/>
          <w:b/>
          <w:bCs/>
        </w:rPr>
      </w:pPr>
    </w:p>
    <w:p w14:paraId="5B56AC04"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w:t>
      </w:r>
    </w:p>
    <w:p w14:paraId="2711F450" w14:textId="77777777" w:rsidR="00A240EA" w:rsidRPr="00E90CA1" w:rsidRDefault="00A240EA" w:rsidP="00903FED">
      <w:pPr>
        <w:jc w:val="both"/>
        <w:rPr>
          <w:rFonts w:ascii="Garamond" w:eastAsia="Garamond" w:hAnsi="Garamond" w:cs="Garamond"/>
        </w:rPr>
      </w:pPr>
    </w:p>
    <w:p w14:paraId="76D67940"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14:paraId="1CF68470" w14:textId="77777777" w:rsidR="00A240EA" w:rsidRPr="00E90CA1" w:rsidRDefault="00A240EA" w:rsidP="00903FED">
      <w:pPr>
        <w:jc w:val="both"/>
        <w:rPr>
          <w:rFonts w:ascii="Garamond" w:eastAsia="Garamond" w:hAnsi="Garamond" w:cs="Garamond"/>
        </w:rPr>
      </w:pPr>
    </w:p>
    <w:p w14:paraId="38437DA7"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w14:paraId="103835A7" w14:textId="77777777" w:rsidR="00A240EA" w:rsidRPr="00E90CA1" w:rsidRDefault="00A240EA" w:rsidP="00903FED">
      <w:pPr>
        <w:jc w:val="both"/>
        <w:rPr>
          <w:rFonts w:ascii="Garamond" w:eastAsia="Garamond" w:hAnsi="Garamond" w:cs="Garamond"/>
          <w:b/>
          <w:bCs/>
        </w:rPr>
      </w:pPr>
    </w:p>
    <w:tbl>
      <w:tblPr>
        <w:tblW w:w="0" w:type="auto"/>
        <w:jc w:val="center"/>
        <w:tblLayout w:type="fixed"/>
        <w:tblLook w:val="04A0" w:firstRow="1" w:lastRow="0" w:firstColumn="1" w:lastColumn="0" w:noHBand="0" w:noVBand="1"/>
      </w:tblPr>
      <w:tblGrid>
        <w:gridCol w:w="5141"/>
        <w:gridCol w:w="3638"/>
      </w:tblGrid>
      <w:tr w:rsidR="00A240EA" w:rsidRPr="00E90CA1" w14:paraId="5B65A0EB" w14:textId="77777777" w:rsidTr="00F01798">
        <w:trPr>
          <w:trHeight w:val="244"/>
          <w:tblHeader/>
          <w:jc w:val="center"/>
        </w:trPr>
        <w:tc>
          <w:tcPr>
            <w:tcW w:w="87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76F142B" w14:textId="77777777" w:rsidR="00A240EA" w:rsidRPr="00E90CA1" w:rsidRDefault="00A240EA" w:rsidP="00903FED">
            <w:pPr>
              <w:jc w:val="center"/>
              <w:rPr>
                <w:rFonts w:ascii="Garamond" w:eastAsia="Garamond" w:hAnsi="Garamond" w:cs="Garamond"/>
                <w:b/>
                <w:bCs/>
              </w:rPr>
            </w:pPr>
            <w:r w:rsidRPr="00E90CA1">
              <w:rPr>
                <w:rFonts w:ascii="Garamond" w:eastAsia="Garamond" w:hAnsi="Garamond" w:cs="Garamond"/>
                <w:b/>
                <w:bCs/>
              </w:rPr>
              <w:lastRenderedPageBreak/>
              <w:t>CRITERIOS DE VERIFICACIÓN</w:t>
            </w:r>
          </w:p>
        </w:tc>
      </w:tr>
      <w:tr w:rsidR="00A240EA" w:rsidRPr="00E90CA1" w14:paraId="3DF43826" w14:textId="77777777" w:rsidTr="00F01798">
        <w:trPr>
          <w:trHeight w:val="244"/>
          <w:tblHeader/>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64DB3567" w14:textId="77777777" w:rsidR="00A240EA" w:rsidRPr="00E90CA1" w:rsidRDefault="00A240EA" w:rsidP="00903FED">
            <w:pPr>
              <w:jc w:val="center"/>
              <w:rPr>
                <w:rFonts w:ascii="Garamond" w:eastAsia="Garamond" w:hAnsi="Garamond" w:cs="Garamond"/>
                <w:b/>
                <w:bCs/>
              </w:rPr>
            </w:pPr>
            <w:r w:rsidRPr="00E90CA1">
              <w:rPr>
                <w:rFonts w:ascii="Garamond" w:eastAsia="Garamond" w:hAnsi="Garamond" w:cs="Garamond"/>
                <w:b/>
                <w:bCs/>
              </w:rPr>
              <w:t>FACTOR</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89CAF0C" w14:textId="77777777" w:rsidR="00A240EA" w:rsidRPr="00E90CA1" w:rsidRDefault="00A240EA" w:rsidP="00903FED">
            <w:pPr>
              <w:jc w:val="center"/>
              <w:rPr>
                <w:rFonts w:ascii="Garamond" w:eastAsia="Garamond" w:hAnsi="Garamond" w:cs="Garamond"/>
                <w:b/>
                <w:bCs/>
              </w:rPr>
            </w:pPr>
            <w:r w:rsidRPr="00E90CA1">
              <w:rPr>
                <w:rFonts w:ascii="Garamond" w:eastAsia="Garamond" w:hAnsi="Garamond" w:cs="Garamond"/>
                <w:b/>
                <w:bCs/>
              </w:rPr>
              <w:t>CUMPLIMIENTO</w:t>
            </w:r>
          </w:p>
        </w:tc>
      </w:tr>
      <w:tr w:rsidR="00A240EA" w:rsidRPr="00E90CA1" w14:paraId="337ECEC2" w14:textId="77777777" w:rsidTr="00F01798">
        <w:trPr>
          <w:trHeight w:val="499"/>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5D1AED02"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REQUISITOS HABILITANTES JURÍDICOS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6D035272"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40F5FD9"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2CEBF52"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REQUISITOS HABILITANTES FINANCIEROS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08E7445"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FD34BA1"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CDCC725"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REQUISITOS HABILITANTES TÉCNICOS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3CD0C2F0" w14:textId="77777777" w:rsidR="00A240EA" w:rsidRPr="00E90CA1" w:rsidRDefault="00A240EA" w:rsidP="00903FED">
            <w:pPr>
              <w:jc w:val="center"/>
              <w:rPr>
                <w:rFonts w:ascii="Garamond" w:eastAsia="Garamond" w:hAnsi="Garamond" w:cs="Garamond"/>
              </w:rPr>
            </w:pPr>
            <w:r w:rsidRPr="00E90CA1">
              <w:rPr>
                <w:rFonts w:ascii="Garamond" w:eastAsia="Garamond" w:hAnsi="Garamond" w:cs="Garamond"/>
              </w:rPr>
              <w:t>HABILITADO O NO HABILITADO</w:t>
            </w:r>
          </w:p>
        </w:tc>
      </w:tr>
    </w:tbl>
    <w:p w14:paraId="58091C2E" w14:textId="77777777" w:rsidR="00A240EA" w:rsidRPr="00E90CA1" w:rsidRDefault="00A240EA" w:rsidP="00903FED">
      <w:pPr>
        <w:jc w:val="both"/>
        <w:rPr>
          <w:rFonts w:ascii="Garamond" w:eastAsia="Garamond" w:hAnsi="Garamond" w:cs="Garamond"/>
        </w:rPr>
      </w:pPr>
    </w:p>
    <w:p w14:paraId="708AEF7E"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 xml:space="preserve">En el evento en que las propuestas presentadas no resulten habilitadas en alguno de los factores establecidos será rechazada. </w:t>
      </w:r>
    </w:p>
    <w:p w14:paraId="1D12AC5D" w14:textId="77777777" w:rsidR="00A240EA" w:rsidRPr="00E90CA1" w:rsidRDefault="00A240EA" w:rsidP="00903FED">
      <w:pPr>
        <w:jc w:val="both"/>
        <w:rPr>
          <w:rFonts w:ascii="Garamond" w:eastAsia="Garamond" w:hAnsi="Garamond" w:cs="Garamond"/>
        </w:rPr>
      </w:pPr>
      <w:r w:rsidRPr="00E90CA1">
        <w:rPr>
          <w:rFonts w:ascii="Garamond" w:eastAsia="Garamond" w:hAnsi="Garamond" w:cs="Garamond"/>
        </w:rPr>
        <w:t xml:space="preserve"> </w:t>
      </w:r>
    </w:p>
    <w:p w14:paraId="706B1B5D" w14:textId="293A02D3" w:rsidR="00A240EA" w:rsidRPr="00E90CA1" w:rsidRDefault="00A240EA" w:rsidP="00903FED">
      <w:pPr>
        <w:jc w:val="both"/>
        <w:rPr>
          <w:rFonts w:ascii="Garamond" w:eastAsia="Garamond" w:hAnsi="Garamond" w:cs="Garamond"/>
        </w:rPr>
      </w:pPr>
      <w:r w:rsidRPr="00E90CA1">
        <w:rPr>
          <w:rFonts w:ascii="Garamond" w:eastAsia="Garamond" w:hAnsi="Garamond" w:cs="Garamond"/>
        </w:rPr>
        <w:t xml:space="preserve">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w:t>
      </w:r>
      <w:r w:rsidR="000216D0">
        <w:rPr>
          <w:rFonts w:ascii="Garamond" w:eastAsia="Garamond" w:hAnsi="Garamond" w:cs="Garamond"/>
        </w:rPr>
        <w:t>Kennedy</w:t>
      </w:r>
      <w:r w:rsidRPr="00E90CA1">
        <w:rPr>
          <w:rFonts w:ascii="Garamond" w:eastAsia="Garamond" w:hAnsi="Garamond" w:cs="Garamond"/>
        </w:rPr>
        <w:t>.</w:t>
      </w:r>
    </w:p>
    <w:p w14:paraId="5805A5BC" w14:textId="77777777" w:rsidR="00A240EA" w:rsidRPr="00E90CA1" w:rsidRDefault="00A240EA" w:rsidP="00903FED">
      <w:pPr>
        <w:jc w:val="both"/>
        <w:rPr>
          <w:rFonts w:ascii="Garamond" w:eastAsia="Garamond" w:hAnsi="Garamond" w:cs="Garamond"/>
        </w:rPr>
      </w:pPr>
    </w:p>
    <w:p w14:paraId="6BB40D50" w14:textId="77777777" w:rsidR="00A240EA" w:rsidRDefault="00A240EA" w:rsidP="00903FED">
      <w:pPr>
        <w:jc w:val="both"/>
        <w:rPr>
          <w:rFonts w:ascii="Garamond" w:eastAsia="Garamond" w:hAnsi="Garamond" w:cs="Garamond"/>
        </w:rPr>
      </w:pPr>
      <w:r w:rsidRPr="00E90CA1">
        <w:rPr>
          <w:rFonts w:ascii="Garamond" w:eastAsia="Garamond" w:hAnsi="Garamond" w:cs="Garamond"/>
        </w:rPr>
        <w:t>A continuación, se relacionan los siguientes criterios que permiten la escogencia del ofrecimiento más favorable para la Entidad.</w:t>
      </w:r>
    </w:p>
    <w:p w14:paraId="7FEC2995" w14:textId="77777777" w:rsidR="009A7E40" w:rsidRPr="00E90CA1" w:rsidRDefault="009A7E40" w:rsidP="00903FED">
      <w:pPr>
        <w:jc w:val="both"/>
        <w:rPr>
          <w:rFonts w:ascii="Garamond" w:eastAsia="Garamond" w:hAnsi="Garamond" w:cs="Garamond"/>
        </w:rPr>
      </w:pPr>
    </w:p>
    <w:p w14:paraId="62D78D2F" w14:textId="77777777" w:rsidR="00F81C41" w:rsidRPr="00D23469" w:rsidRDefault="00F81C41" w:rsidP="00903FED">
      <w:pPr>
        <w:pStyle w:val="Standard"/>
        <w:jc w:val="both"/>
        <w:rPr>
          <w:rFonts w:ascii="Garamond" w:hAnsi="Garamond" w:cs="Arial"/>
          <w:color w:val="FF0000"/>
          <w:sz w:val="22"/>
          <w:szCs w:val="22"/>
        </w:rPr>
      </w:pPr>
    </w:p>
    <w:p w14:paraId="025039F1" w14:textId="77777777" w:rsidR="00F81C41" w:rsidRPr="00D23469" w:rsidRDefault="00F81C41" w:rsidP="00903FED">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14:paraId="5ACB7B4F" w14:textId="77777777" w:rsidR="00F81C41" w:rsidRPr="00D23469" w:rsidRDefault="00F81C41" w:rsidP="00903FED">
      <w:pPr>
        <w:pStyle w:val="Standard"/>
        <w:jc w:val="both"/>
        <w:rPr>
          <w:rFonts w:ascii="Garamond" w:hAnsi="Garamond" w:cs="Arial"/>
          <w:b/>
          <w:bCs/>
          <w:sz w:val="24"/>
          <w:szCs w:val="24"/>
        </w:rPr>
      </w:pPr>
    </w:p>
    <w:p w14:paraId="4B467EB6" w14:textId="77777777" w:rsidR="00F81C41" w:rsidRPr="00D23469" w:rsidRDefault="00F81C41" w:rsidP="00903FED">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6A77E401" w14:textId="77777777" w:rsidR="00F81C41" w:rsidRPr="00D23469" w:rsidRDefault="00F81C41" w:rsidP="00903FED">
      <w:pPr>
        <w:pStyle w:val="Standard"/>
        <w:jc w:val="both"/>
        <w:rPr>
          <w:rFonts w:ascii="Garamond" w:hAnsi="Garamond" w:cs="Arial"/>
          <w:color w:val="FF0000"/>
          <w:sz w:val="24"/>
          <w:szCs w:val="24"/>
        </w:rPr>
      </w:pPr>
    </w:p>
    <w:p w14:paraId="045E1905" w14:textId="77777777" w:rsidR="00907FDB" w:rsidRPr="00E90CA1" w:rsidRDefault="00907FDB" w:rsidP="00903FED">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14:paraId="28F29615" w14:textId="77777777" w:rsidR="00907FDB" w:rsidRPr="00E90CA1" w:rsidRDefault="00907FDB" w:rsidP="00903FED">
      <w:pPr>
        <w:pStyle w:val="Standard"/>
        <w:jc w:val="both"/>
        <w:rPr>
          <w:rFonts w:ascii="Garamond" w:eastAsia="Garamond" w:hAnsi="Garamond" w:cs="Garamond"/>
          <w:color w:val="000000"/>
          <w:sz w:val="24"/>
          <w:szCs w:val="24"/>
        </w:rPr>
      </w:pPr>
    </w:p>
    <w:p w14:paraId="7D745F1E" w14:textId="77777777" w:rsidR="00907FDB" w:rsidRPr="00E90CA1" w:rsidRDefault="00907FDB" w:rsidP="00903FED">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14:paraId="74720AA4" w14:textId="77777777" w:rsidR="00907FDB" w:rsidRPr="00E90CA1" w:rsidRDefault="00907FDB" w:rsidP="00903FED">
      <w:pPr>
        <w:pStyle w:val="Standard"/>
        <w:jc w:val="both"/>
        <w:rPr>
          <w:rFonts w:ascii="Garamond" w:eastAsia="Garamond" w:hAnsi="Garamond" w:cs="Garamond"/>
          <w:color w:val="000000"/>
          <w:sz w:val="24"/>
          <w:szCs w:val="24"/>
        </w:rPr>
      </w:pPr>
    </w:p>
    <w:p w14:paraId="560F2273" w14:textId="77777777" w:rsidR="00907FDB" w:rsidRPr="00E90CA1" w:rsidRDefault="00907FDB" w:rsidP="00903FED">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Conjuntamente, en cualquiera de las formas de asociación previstas en el artículo 7 de la Ley 80 de 1993. </w:t>
      </w:r>
    </w:p>
    <w:p w14:paraId="1DA96CC6" w14:textId="77777777" w:rsidR="00907FDB" w:rsidRPr="00E90CA1" w:rsidRDefault="00907FDB" w:rsidP="00903FED">
      <w:pPr>
        <w:pStyle w:val="Standard"/>
        <w:jc w:val="both"/>
        <w:rPr>
          <w:rFonts w:ascii="Garamond" w:eastAsia="Garamond" w:hAnsi="Garamond" w:cs="Garamond"/>
          <w:color w:val="000000"/>
          <w:sz w:val="24"/>
          <w:szCs w:val="24"/>
        </w:rPr>
      </w:pPr>
    </w:p>
    <w:p w14:paraId="07BE96FD"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 PODER</w:t>
      </w:r>
    </w:p>
    <w:p w14:paraId="35B31E16" w14:textId="77777777" w:rsidR="00907FDB" w:rsidRPr="00E90CA1" w:rsidRDefault="00907FDB" w:rsidP="00903FED">
      <w:pPr>
        <w:jc w:val="both"/>
        <w:rPr>
          <w:rFonts w:ascii="Garamond" w:eastAsia="Garamond" w:hAnsi="Garamond" w:cs="Garamond"/>
        </w:rPr>
      </w:pPr>
    </w:p>
    <w:p w14:paraId="3395F1FB"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14:paraId="1A7108AC" w14:textId="77777777" w:rsidR="00907FDB" w:rsidRPr="00E90CA1" w:rsidRDefault="00907FDB" w:rsidP="00903FED">
      <w:pPr>
        <w:jc w:val="both"/>
        <w:rPr>
          <w:rFonts w:ascii="Garamond" w:eastAsia="Garamond" w:hAnsi="Garamond" w:cs="Garamond"/>
        </w:rPr>
      </w:pPr>
    </w:p>
    <w:p w14:paraId="7D6663D4"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5C10C8CE" w14:textId="77777777" w:rsidR="00907FDB" w:rsidRPr="00E90CA1" w:rsidRDefault="00907FDB" w:rsidP="00903FED">
      <w:pPr>
        <w:jc w:val="both"/>
        <w:rPr>
          <w:rFonts w:ascii="Garamond" w:eastAsia="Garamond" w:hAnsi="Garamond" w:cs="Garamond"/>
        </w:rPr>
      </w:pPr>
    </w:p>
    <w:p w14:paraId="0AF46C5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w14:paraId="5DEE0A58" w14:textId="77777777" w:rsidR="00907FDB" w:rsidRPr="00E90CA1" w:rsidRDefault="00907FDB" w:rsidP="00903FED">
      <w:pPr>
        <w:jc w:val="both"/>
        <w:rPr>
          <w:rFonts w:ascii="Garamond" w:eastAsia="Garamond" w:hAnsi="Garamond" w:cs="Garamond"/>
        </w:rPr>
      </w:pPr>
    </w:p>
    <w:p w14:paraId="100FB4A7"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 xml:space="preserve">5.1.1.2. CARTA DE PRESENTACIÓN DE LA PROPUESTA </w:t>
      </w:r>
    </w:p>
    <w:p w14:paraId="4592269C" w14:textId="77777777" w:rsidR="00907FDB" w:rsidRPr="00E90CA1" w:rsidRDefault="00907FDB" w:rsidP="00903FED">
      <w:pPr>
        <w:jc w:val="both"/>
        <w:rPr>
          <w:rFonts w:ascii="Garamond" w:eastAsia="Garamond" w:hAnsi="Garamond" w:cs="Garamond"/>
        </w:rPr>
      </w:pPr>
    </w:p>
    <w:p w14:paraId="12E01481" w14:textId="7619F3A3"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Debe estar de acuerdo con el modelo suministrado por el Fondo de Desarrollo Local de </w:t>
      </w:r>
      <w:r>
        <w:rPr>
          <w:rFonts w:ascii="Garamond" w:eastAsia="Garamond" w:hAnsi="Garamond" w:cs="Garamond"/>
        </w:rPr>
        <w:t>KENNEDY</w:t>
      </w:r>
      <w:r w:rsidR="002A7C22">
        <w:rPr>
          <w:rFonts w:ascii="Garamond" w:eastAsia="Garamond" w:hAnsi="Garamond" w:cs="Garamond"/>
        </w:rPr>
        <w:t xml:space="preserve"> </w:t>
      </w:r>
      <w:r w:rsidRPr="00E90CA1">
        <w:rPr>
          <w:rFonts w:ascii="Garamond" w:eastAsia="Garamond" w:hAnsi="Garamond" w:cs="Garamond"/>
        </w:rPr>
        <w:t>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397F4692" w14:textId="77777777" w:rsidR="00907FDB" w:rsidRPr="00E90CA1" w:rsidRDefault="00907FDB" w:rsidP="00903FED">
      <w:pPr>
        <w:jc w:val="both"/>
        <w:rPr>
          <w:rFonts w:ascii="Garamond" w:eastAsia="Garamond" w:hAnsi="Garamond" w:cs="Garamond"/>
        </w:rPr>
      </w:pPr>
    </w:p>
    <w:p w14:paraId="62C3213C"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14:paraId="72DEDE99" w14:textId="77777777" w:rsidR="00907FDB" w:rsidRPr="00E90CA1" w:rsidRDefault="00907FDB" w:rsidP="00903FED">
      <w:pPr>
        <w:jc w:val="both"/>
        <w:rPr>
          <w:rFonts w:ascii="Garamond" w:eastAsia="Garamond" w:hAnsi="Garamond" w:cs="Garamond"/>
        </w:rPr>
      </w:pPr>
    </w:p>
    <w:p w14:paraId="6B0E91AF"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28F7DB64" w14:textId="77777777" w:rsidR="00907FDB" w:rsidRPr="00E90CA1" w:rsidRDefault="00907FDB" w:rsidP="00903FED">
      <w:pPr>
        <w:jc w:val="both"/>
        <w:rPr>
          <w:rFonts w:ascii="Garamond" w:eastAsia="Garamond" w:hAnsi="Garamond" w:cs="Garamond"/>
        </w:rPr>
      </w:pPr>
    </w:p>
    <w:p w14:paraId="47A845B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representante legal debe encontrarse debidamente facultado para representar legalmente a la sociedad y para celebrar todos los actos y contratos que se relacionen con el objeto de la misma.</w:t>
      </w:r>
    </w:p>
    <w:p w14:paraId="1D86AA9D" w14:textId="77777777" w:rsidR="00907FDB" w:rsidRPr="00E90CA1" w:rsidRDefault="00907FDB" w:rsidP="00903FED">
      <w:pPr>
        <w:jc w:val="both"/>
        <w:rPr>
          <w:rFonts w:ascii="Garamond" w:eastAsia="Garamond" w:hAnsi="Garamond" w:cs="Garamond"/>
        </w:rPr>
      </w:pPr>
    </w:p>
    <w:p w14:paraId="524C008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Cuando se trate de proponentes que sean personas naturales extranjeras sin domicilio en el país o de </w:t>
      </w:r>
      <w:r w:rsidRPr="00E90CA1">
        <w:rPr>
          <w:rFonts w:ascii="Garamond" w:eastAsia="Garamond" w:hAnsi="Garamond" w:cs="Garamond"/>
        </w:rPr>
        <w:lastRenderedPageBreak/>
        <w:t>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14:paraId="48BE3847" w14:textId="77777777" w:rsidR="00907FDB" w:rsidRPr="00E90CA1" w:rsidRDefault="00907FDB" w:rsidP="00903FED">
      <w:pPr>
        <w:jc w:val="both"/>
        <w:rPr>
          <w:rFonts w:ascii="Garamond" w:eastAsia="Garamond" w:hAnsi="Garamond" w:cs="Garamond"/>
        </w:rPr>
      </w:pPr>
    </w:p>
    <w:p w14:paraId="4481DCD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5.1.1.3. FOTOCOPIA DE LA CÉDULA DE CIUDADANÍA Y LIBRETA MILITAR</w:t>
      </w:r>
    </w:p>
    <w:p w14:paraId="45016D1C" w14:textId="77777777" w:rsidR="00907FDB" w:rsidRPr="00E90CA1" w:rsidRDefault="00907FDB" w:rsidP="00903FED">
      <w:pPr>
        <w:jc w:val="both"/>
        <w:rPr>
          <w:rFonts w:ascii="Garamond" w:eastAsia="Garamond" w:hAnsi="Garamond" w:cs="Garamond"/>
        </w:rPr>
      </w:pPr>
    </w:p>
    <w:p w14:paraId="62C3989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w14:paraId="04C10B3C" w14:textId="77777777" w:rsidR="00907FDB" w:rsidRPr="00E90CA1" w:rsidRDefault="00907FDB" w:rsidP="00903FED">
      <w:pPr>
        <w:jc w:val="both"/>
        <w:rPr>
          <w:rFonts w:ascii="Garamond" w:eastAsia="Garamond" w:hAnsi="Garamond" w:cs="Garamond"/>
        </w:rPr>
      </w:pPr>
    </w:p>
    <w:p w14:paraId="7CD8A960"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hyperlink r:id="rId19">
        <w:r w:rsidRPr="00E90CA1">
          <w:rPr>
            <w:rStyle w:val="Hipervnculo"/>
            <w:rFonts w:ascii="Garamond" w:eastAsia="Garamond" w:hAnsi="Garamond" w:cs="Garamond"/>
          </w:rPr>
          <w:t>www.libretamilitar.mil.co</w:t>
        </w:r>
      </w:hyperlink>
      <w:r w:rsidRPr="00E90CA1">
        <w:rPr>
          <w:rFonts w:ascii="Garamond" w:eastAsia="Garamond" w:hAnsi="Garamond" w:cs="Garamond"/>
        </w:rPr>
        <w:t xml:space="preserve">  </w:t>
      </w:r>
    </w:p>
    <w:p w14:paraId="1EE6CB00" w14:textId="77777777" w:rsidR="00907FDB" w:rsidRPr="00E90CA1" w:rsidRDefault="00907FDB" w:rsidP="00903FED">
      <w:pPr>
        <w:pStyle w:val="Standard"/>
        <w:autoSpaceDE w:val="0"/>
        <w:ind w:right="-1"/>
        <w:jc w:val="both"/>
        <w:rPr>
          <w:rFonts w:ascii="Garamond" w:eastAsia="Garamond" w:hAnsi="Garamond" w:cs="Garamond"/>
          <w:sz w:val="24"/>
          <w:szCs w:val="24"/>
        </w:rPr>
      </w:pPr>
    </w:p>
    <w:p w14:paraId="1706940C"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5.1.1.4.</w:t>
      </w:r>
      <w:r w:rsidRPr="00E90CA1">
        <w:rPr>
          <w:rFonts w:ascii="Garamond" w:hAnsi="Garamond"/>
        </w:rPr>
        <w:tab/>
      </w:r>
      <w:r w:rsidRPr="00E90CA1">
        <w:rPr>
          <w:rFonts w:ascii="Garamond" w:eastAsia="Garamond" w:hAnsi="Garamond" w:cs="Garamond"/>
          <w:b/>
          <w:bCs/>
        </w:rPr>
        <w:t xml:space="preserve">DOCUMENTO DE CONFORMACIÓN DEL CONSORCIO O UNIÓN TEMPORAL </w:t>
      </w:r>
    </w:p>
    <w:p w14:paraId="726A4A0D" w14:textId="77777777" w:rsidR="00907FDB" w:rsidRPr="00E90CA1" w:rsidRDefault="00907FDB" w:rsidP="00903FED">
      <w:pPr>
        <w:jc w:val="both"/>
        <w:rPr>
          <w:rFonts w:ascii="Garamond" w:eastAsia="Garamond" w:hAnsi="Garamond" w:cs="Garamond"/>
        </w:rPr>
      </w:pPr>
    </w:p>
    <w:p w14:paraId="72A7CFAD"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14:paraId="2AD722E6" w14:textId="77777777" w:rsidR="00907FDB" w:rsidRPr="00E90CA1" w:rsidRDefault="00907FDB" w:rsidP="00903FED">
      <w:pPr>
        <w:jc w:val="both"/>
        <w:rPr>
          <w:rFonts w:ascii="Garamond" w:eastAsia="Garamond" w:hAnsi="Garamond" w:cs="Garamond"/>
        </w:rPr>
      </w:pPr>
    </w:p>
    <w:p w14:paraId="1A629F8F"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548FE7CC" w14:textId="77777777" w:rsidR="00907FDB" w:rsidRPr="00E90CA1" w:rsidRDefault="00907FDB" w:rsidP="00903FED">
      <w:pPr>
        <w:jc w:val="both"/>
        <w:rPr>
          <w:rFonts w:ascii="Garamond" w:eastAsia="Garamond" w:hAnsi="Garamond" w:cs="Garamond"/>
        </w:rPr>
      </w:pPr>
    </w:p>
    <w:p w14:paraId="2FBC557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lastRenderedPageBreak/>
        <w:t>Los miembros del consorcio o de la unión temporal deben indicar en forma expresa si su participación es a título de Consorcio o Unión Temporal.</w:t>
      </w:r>
    </w:p>
    <w:p w14:paraId="6726FC89" w14:textId="77777777" w:rsidR="00907FDB" w:rsidRPr="00E90CA1" w:rsidRDefault="00907FDB" w:rsidP="00903FED">
      <w:pPr>
        <w:jc w:val="both"/>
        <w:rPr>
          <w:rFonts w:ascii="Garamond" w:eastAsia="Garamond" w:hAnsi="Garamond" w:cs="Garamond"/>
        </w:rPr>
      </w:pPr>
    </w:p>
    <w:p w14:paraId="5DB2F2D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14:paraId="351B824B" w14:textId="77777777" w:rsidR="00907FDB" w:rsidRPr="00E90CA1" w:rsidRDefault="00907FDB" w:rsidP="00903FED">
      <w:pPr>
        <w:jc w:val="both"/>
        <w:rPr>
          <w:rFonts w:ascii="Garamond" w:eastAsia="Garamond" w:hAnsi="Garamond" w:cs="Garamond"/>
        </w:rPr>
      </w:pPr>
    </w:p>
    <w:p w14:paraId="7B623CB4"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14:paraId="02BFADD8" w14:textId="77777777" w:rsidR="00907FDB" w:rsidRPr="00E90CA1" w:rsidRDefault="00907FDB" w:rsidP="00903FED">
      <w:pPr>
        <w:jc w:val="both"/>
        <w:rPr>
          <w:rFonts w:ascii="Garamond" w:eastAsia="Garamond" w:hAnsi="Garamond" w:cs="Garamond"/>
        </w:rPr>
      </w:pPr>
    </w:p>
    <w:p w14:paraId="0E7CF30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Señalar la duración del mismo que no deberá ser inferior a la del contrato y un año más. </w:t>
      </w:r>
    </w:p>
    <w:p w14:paraId="6A84899E" w14:textId="77777777" w:rsidR="00907FDB" w:rsidRPr="00E90CA1" w:rsidRDefault="00907FDB" w:rsidP="00903FED">
      <w:pPr>
        <w:jc w:val="both"/>
        <w:rPr>
          <w:rFonts w:ascii="Garamond" w:eastAsia="Garamond" w:hAnsi="Garamond" w:cs="Garamond"/>
        </w:rPr>
      </w:pPr>
    </w:p>
    <w:p w14:paraId="79A0721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atención a lo dispuesto en el artículo 11 del Decreto 3050 de 1997, los integrantes del Consorcio o Unión Temporal en el documento de constitución para efectos del pago en relación con la facturación deben manifestar:</w:t>
      </w:r>
    </w:p>
    <w:p w14:paraId="1B453086" w14:textId="77777777" w:rsidR="00907FDB" w:rsidRPr="00E90CA1" w:rsidRDefault="00907FDB" w:rsidP="00903FED">
      <w:pPr>
        <w:jc w:val="both"/>
        <w:rPr>
          <w:rFonts w:ascii="Garamond" w:eastAsia="Garamond" w:hAnsi="Garamond" w:cs="Garamond"/>
        </w:rPr>
      </w:pPr>
    </w:p>
    <w:p w14:paraId="486354A1" w14:textId="77777777" w:rsidR="00907FDB" w:rsidRPr="00E90CA1" w:rsidRDefault="00907FDB" w:rsidP="00903FED">
      <w:pPr>
        <w:numPr>
          <w:ilvl w:val="1"/>
          <w:numId w:val="26"/>
        </w:numPr>
        <w:ind w:left="323" w:hanging="283"/>
        <w:jc w:val="both"/>
        <w:textAlignment w:val="auto"/>
        <w:rPr>
          <w:rFonts w:ascii="Garamond" w:eastAsia="Garamond" w:hAnsi="Garamond" w:cs="Garamond"/>
        </w:rPr>
      </w:pPr>
      <w:r w:rsidRPr="00E90CA1">
        <w:rPr>
          <w:rFonts w:ascii="Garamond" w:eastAsia="Garamond" w:hAnsi="Garamond" w:cs="Garamond"/>
        </w:rPr>
        <w:t>Si la facturación la va a efectuar en representación del consorcio o la unión temporal uno de sus integrantes, caso en el cual se debe informar el número del NIT de quien factura.</w:t>
      </w:r>
    </w:p>
    <w:p w14:paraId="25B27710" w14:textId="77777777" w:rsidR="00907FDB" w:rsidRPr="00E90CA1" w:rsidRDefault="00907FDB" w:rsidP="00903FED">
      <w:pPr>
        <w:numPr>
          <w:ilvl w:val="1"/>
          <w:numId w:val="26"/>
        </w:numPr>
        <w:ind w:left="323" w:hanging="283"/>
        <w:jc w:val="both"/>
        <w:textAlignment w:val="auto"/>
        <w:rPr>
          <w:rFonts w:ascii="Garamond" w:eastAsia="Garamond" w:hAnsi="Garamond" w:cs="Garamond"/>
        </w:rPr>
      </w:pPr>
      <w:r w:rsidRPr="00E90CA1">
        <w:rPr>
          <w:rFonts w:ascii="Garamond" w:eastAsia="Garamond" w:hAnsi="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w14:paraId="4A8E5ABB" w14:textId="77777777" w:rsidR="00907FDB" w:rsidRPr="00E90CA1" w:rsidRDefault="00907FDB" w:rsidP="00903FED">
      <w:pPr>
        <w:numPr>
          <w:ilvl w:val="1"/>
          <w:numId w:val="26"/>
        </w:numPr>
        <w:ind w:left="323" w:hanging="283"/>
        <w:jc w:val="both"/>
        <w:textAlignment w:val="auto"/>
        <w:rPr>
          <w:rFonts w:ascii="Garamond" w:eastAsia="Garamond" w:hAnsi="Garamond" w:cs="Garamond"/>
        </w:rPr>
      </w:pPr>
      <w:r w:rsidRPr="00E90CA1">
        <w:rPr>
          <w:rFonts w:ascii="Garamond" w:eastAsia="Garamond" w:hAnsi="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w14:paraId="523BA16F" w14:textId="77777777" w:rsidR="00907FDB" w:rsidRPr="00E90CA1" w:rsidRDefault="00907FDB" w:rsidP="00903FED">
      <w:pPr>
        <w:pStyle w:val="Standard"/>
        <w:autoSpaceDE w:val="0"/>
        <w:ind w:right="-1"/>
        <w:jc w:val="both"/>
        <w:rPr>
          <w:rFonts w:ascii="Garamond" w:eastAsia="Garamond" w:hAnsi="Garamond" w:cs="Garamond"/>
          <w:sz w:val="24"/>
          <w:szCs w:val="24"/>
        </w:rPr>
      </w:pPr>
    </w:p>
    <w:p w14:paraId="54ACEF9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cualquiera de las alternativas anteriores, las facturas deberán cumplir los requisitos establecidos en las disposiciones legales, ser suscritas por todos sus integrantes y el representante del consorcio o unión temporal.</w:t>
      </w:r>
    </w:p>
    <w:p w14:paraId="096FA27D" w14:textId="77777777" w:rsidR="00907FDB" w:rsidRPr="00E90CA1" w:rsidRDefault="00907FDB" w:rsidP="00903FED">
      <w:pPr>
        <w:jc w:val="both"/>
        <w:rPr>
          <w:rFonts w:ascii="Garamond" w:eastAsia="Garamond" w:hAnsi="Garamond" w:cs="Garamond"/>
        </w:rPr>
      </w:pPr>
    </w:p>
    <w:p w14:paraId="1AB93ED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Una vez el contrato sea adjudicado a un consorcio o unión temporal, dentro de los tres (3) días hábiles siguientes a la notificación de la resolución de adjudicación se deberá aportar el RUT del consorcio o unión temporal.</w:t>
      </w:r>
    </w:p>
    <w:p w14:paraId="4FACCF77" w14:textId="77777777" w:rsidR="00907FDB" w:rsidRPr="00E90CA1" w:rsidRDefault="00907FDB" w:rsidP="00903FED">
      <w:pPr>
        <w:jc w:val="both"/>
        <w:rPr>
          <w:rFonts w:ascii="Garamond" w:eastAsia="Garamond" w:hAnsi="Garamond" w:cs="Garamond"/>
        </w:rPr>
      </w:pPr>
    </w:p>
    <w:p w14:paraId="339FF0C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El oferente podrá acreditar este requisito a través del documento con sus logotipos y formato, siempre y cuando se cumplan con todos los requisitos en el presente numeral.</w:t>
      </w:r>
    </w:p>
    <w:p w14:paraId="19E404DE" w14:textId="77777777" w:rsidR="00907FDB" w:rsidRPr="00E90CA1" w:rsidRDefault="00907FDB" w:rsidP="00903FED">
      <w:pPr>
        <w:pStyle w:val="Standard"/>
        <w:autoSpaceDE w:val="0"/>
        <w:ind w:right="-1"/>
        <w:jc w:val="both"/>
        <w:rPr>
          <w:rFonts w:ascii="Garamond" w:eastAsia="Garamond" w:hAnsi="Garamond" w:cs="Garamond"/>
          <w:sz w:val="24"/>
          <w:szCs w:val="24"/>
        </w:rPr>
      </w:pPr>
    </w:p>
    <w:p w14:paraId="5B9B699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lastRenderedPageBreak/>
        <w:t>5.1.1.5.</w:t>
      </w:r>
      <w:r w:rsidRPr="00E90CA1">
        <w:rPr>
          <w:rFonts w:ascii="Garamond" w:hAnsi="Garamond"/>
        </w:rPr>
        <w:tab/>
      </w:r>
      <w:r w:rsidRPr="00E90CA1">
        <w:rPr>
          <w:rFonts w:ascii="Garamond" w:eastAsia="Garamond" w:hAnsi="Garamond" w:cs="Garamond"/>
          <w:b/>
          <w:bCs/>
        </w:rPr>
        <w:t>CERTIFICADO DE EXISTENCIA Y REPRESENTACIÓN LEGAL Y AUTORIZACIÓN</w:t>
      </w:r>
    </w:p>
    <w:p w14:paraId="742E1DB1" w14:textId="77777777" w:rsidR="00907FDB" w:rsidRPr="00E90CA1" w:rsidRDefault="00907FDB" w:rsidP="00903FED">
      <w:pPr>
        <w:jc w:val="both"/>
        <w:rPr>
          <w:rFonts w:ascii="Garamond" w:eastAsia="Garamond" w:hAnsi="Garamond" w:cs="Garamond"/>
        </w:rPr>
      </w:pPr>
    </w:p>
    <w:p w14:paraId="283601B8"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14:paraId="3AECB168" w14:textId="77777777" w:rsidR="00907FDB" w:rsidRPr="00E90CA1" w:rsidRDefault="00907FDB" w:rsidP="00903FED">
      <w:pPr>
        <w:jc w:val="both"/>
        <w:rPr>
          <w:rFonts w:ascii="Garamond" w:eastAsia="Garamond" w:hAnsi="Garamond" w:cs="Garamond"/>
        </w:rPr>
      </w:pPr>
    </w:p>
    <w:p w14:paraId="255EBA26"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3E1815B4" w14:textId="77777777" w:rsidR="00907FDB" w:rsidRPr="00E90CA1" w:rsidRDefault="00907FDB" w:rsidP="00903FED">
      <w:pPr>
        <w:jc w:val="both"/>
        <w:rPr>
          <w:rFonts w:ascii="Garamond" w:eastAsia="Garamond" w:hAnsi="Garamond" w:cs="Garamond"/>
        </w:rPr>
      </w:pPr>
    </w:p>
    <w:p w14:paraId="3D05625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14:paraId="1299CC04" w14:textId="77777777" w:rsidR="00907FDB" w:rsidRPr="00E90CA1" w:rsidRDefault="00907FDB" w:rsidP="00903FED">
      <w:pPr>
        <w:jc w:val="both"/>
        <w:rPr>
          <w:rFonts w:ascii="Garamond" w:eastAsia="Garamond" w:hAnsi="Garamond" w:cs="Garamond"/>
        </w:rPr>
      </w:pPr>
    </w:p>
    <w:p w14:paraId="31348255"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14:paraId="4678B84B" w14:textId="77777777" w:rsidR="00907FDB" w:rsidRPr="00E90CA1" w:rsidRDefault="00907FDB" w:rsidP="00903FED">
      <w:pPr>
        <w:jc w:val="both"/>
        <w:rPr>
          <w:rFonts w:ascii="Garamond" w:eastAsia="Garamond" w:hAnsi="Garamond" w:cs="Garamond"/>
        </w:rPr>
      </w:pPr>
    </w:p>
    <w:p w14:paraId="2042DEA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40656CFD" w14:textId="77777777" w:rsidR="00907FDB" w:rsidRPr="00E90CA1" w:rsidRDefault="00907FDB" w:rsidP="00903FED">
      <w:pPr>
        <w:pStyle w:val="Standard"/>
        <w:autoSpaceDE w:val="0"/>
        <w:ind w:right="-1"/>
        <w:jc w:val="both"/>
        <w:rPr>
          <w:rFonts w:ascii="Garamond" w:eastAsia="Garamond" w:hAnsi="Garamond" w:cs="Garamond"/>
          <w:sz w:val="24"/>
          <w:szCs w:val="24"/>
        </w:rPr>
      </w:pPr>
    </w:p>
    <w:p w14:paraId="0E12ED18"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071E7AA1"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37531BD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0A6037DD" w14:textId="77777777" w:rsidR="00907FDB" w:rsidRPr="00E90CA1" w:rsidRDefault="00907FDB" w:rsidP="00903FED">
      <w:pPr>
        <w:jc w:val="both"/>
        <w:rPr>
          <w:rFonts w:ascii="Garamond" w:eastAsia="Garamond" w:hAnsi="Garamond" w:cs="Garamond"/>
        </w:rPr>
      </w:pPr>
    </w:p>
    <w:p w14:paraId="284BDF9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Si la propuesta se presenta a nombre de una Sucursal, se deberán anexar los Certificados tanto de la Sucursal como de la Casa principal.</w:t>
      </w:r>
    </w:p>
    <w:p w14:paraId="01CCA60E" w14:textId="77777777" w:rsidR="00907FDB" w:rsidRPr="00E90CA1" w:rsidRDefault="00907FDB" w:rsidP="00903FED">
      <w:pPr>
        <w:jc w:val="both"/>
        <w:rPr>
          <w:rFonts w:ascii="Garamond" w:eastAsia="Garamond" w:hAnsi="Garamond" w:cs="Garamond"/>
        </w:rPr>
      </w:pPr>
    </w:p>
    <w:p w14:paraId="230B1B8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eastAsia="Garamond" w:hAnsi="Garamond" w:cs="Garamond"/>
          <w:b/>
          <w:bCs/>
        </w:rPr>
        <w:t>el término de duración de la persona jurídica no será inferior a la del plazo de ejecución y un (1) año más</w:t>
      </w:r>
      <w:r w:rsidRPr="00E90CA1">
        <w:rPr>
          <w:rFonts w:ascii="Garamond" w:eastAsia="Garamond" w:hAnsi="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7C2C364D" w14:textId="77777777" w:rsidR="00907FDB" w:rsidRPr="00E90CA1" w:rsidRDefault="00907FDB" w:rsidP="00903FED">
      <w:pPr>
        <w:jc w:val="both"/>
        <w:rPr>
          <w:rFonts w:ascii="Garamond" w:eastAsia="Garamond" w:hAnsi="Garamond" w:cs="Garamond"/>
        </w:rPr>
      </w:pPr>
    </w:p>
    <w:p w14:paraId="472C2F85"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14:paraId="0527CB6D"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62B3BA5C"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5.1.1.6.</w:t>
      </w:r>
      <w:r w:rsidRPr="00E90CA1">
        <w:rPr>
          <w:rFonts w:ascii="Garamond" w:hAnsi="Garamond"/>
        </w:rPr>
        <w:tab/>
      </w:r>
      <w:r w:rsidRPr="00E90CA1">
        <w:rPr>
          <w:rFonts w:ascii="Garamond" w:eastAsia="Garamond" w:hAnsi="Garamond" w:cs="Garamond"/>
          <w:b/>
          <w:bCs/>
        </w:rPr>
        <w:t>CERTIFICADO DE INSCRIPCIÓN, CLASIFICACIÓN Y CALIFICACIÓN EN EL REGISTRO ÚNICO DE PROPONENTES (RUP)</w:t>
      </w:r>
    </w:p>
    <w:p w14:paraId="24014A3E"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6089F8CC" w14:textId="77777777" w:rsidR="00907FDB" w:rsidRPr="00E90CA1" w:rsidRDefault="00907FDB" w:rsidP="00903FED">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281AA6DE" w14:textId="77777777" w:rsidR="00907FDB" w:rsidRPr="00E90CA1" w:rsidRDefault="00907FDB" w:rsidP="00903FED">
      <w:pPr>
        <w:pStyle w:val="Standard"/>
        <w:ind w:right="-1"/>
        <w:jc w:val="both"/>
        <w:rPr>
          <w:rFonts w:ascii="Garamond" w:eastAsia="Garamond" w:hAnsi="Garamond" w:cs="Garamond"/>
          <w:sz w:val="24"/>
          <w:szCs w:val="24"/>
        </w:rPr>
      </w:pPr>
    </w:p>
    <w:p w14:paraId="218056AF" w14:textId="77777777" w:rsidR="00907FDB" w:rsidRPr="00E90CA1" w:rsidRDefault="00907FDB" w:rsidP="00903FED">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538A4EB7" w14:textId="77777777" w:rsidR="00907FDB" w:rsidRPr="00E90CA1" w:rsidRDefault="00907FDB" w:rsidP="00903FED">
      <w:pPr>
        <w:pStyle w:val="Standard"/>
        <w:ind w:right="-1"/>
        <w:jc w:val="both"/>
        <w:rPr>
          <w:rFonts w:ascii="Garamond" w:eastAsia="Garamond" w:hAnsi="Garamond" w:cs="Garamond"/>
          <w:sz w:val="24"/>
          <w:szCs w:val="24"/>
        </w:rPr>
      </w:pPr>
    </w:p>
    <w:p w14:paraId="7BFAA5D5" w14:textId="77777777" w:rsidR="00907FDB" w:rsidRPr="00E90CA1" w:rsidRDefault="00907FDB" w:rsidP="00903FED">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59B8D709"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231E5B73"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5.1.1.7.</w:t>
      </w:r>
      <w:r w:rsidRPr="00E90CA1">
        <w:rPr>
          <w:rFonts w:ascii="Garamond" w:hAnsi="Garamond"/>
        </w:rPr>
        <w:tab/>
      </w:r>
      <w:r w:rsidRPr="00E90CA1">
        <w:rPr>
          <w:rFonts w:ascii="Garamond" w:eastAsia="Garamond" w:hAnsi="Garamond" w:cs="Garamond"/>
          <w:b/>
          <w:bCs/>
        </w:rPr>
        <w:t xml:space="preserve">CERTIFICACIÓN EXPEDIDA SOBRE PAGO DE APORTES AL SISTEMA DE SEGURIDAD SOCIAL Y PARAFISCALES </w:t>
      </w:r>
    </w:p>
    <w:p w14:paraId="5EA702D2" w14:textId="77777777" w:rsidR="00907FDB" w:rsidRPr="00E90CA1" w:rsidRDefault="00907FDB" w:rsidP="00903FED">
      <w:pPr>
        <w:jc w:val="both"/>
        <w:rPr>
          <w:rFonts w:ascii="Garamond" w:eastAsia="Garamond" w:hAnsi="Garamond" w:cs="Garamond"/>
        </w:rPr>
      </w:pPr>
      <w:r w:rsidRPr="00E90CA1">
        <w:rPr>
          <w:rFonts w:ascii="Garamond" w:hAnsi="Garamond" w:cs="Arial"/>
        </w:rPr>
        <w:tab/>
      </w:r>
    </w:p>
    <w:p w14:paraId="48242D65"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w14:paraId="2EEE663E" w14:textId="77777777" w:rsidR="00907FDB" w:rsidRPr="00E90CA1" w:rsidRDefault="00907FDB" w:rsidP="00903FED">
      <w:pPr>
        <w:jc w:val="both"/>
        <w:rPr>
          <w:rFonts w:ascii="Garamond" w:eastAsia="Garamond" w:hAnsi="Garamond" w:cs="Garamond"/>
        </w:rPr>
      </w:pPr>
    </w:p>
    <w:p w14:paraId="0AD5173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14:paraId="2BE95A46" w14:textId="77777777" w:rsidR="00907FDB" w:rsidRPr="00E90CA1" w:rsidRDefault="00907FDB" w:rsidP="00903FED">
      <w:pPr>
        <w:jc w:val="both"/>
        <w:rPr>
          <w:rFonts w:ascii="Garamond" w:eastAsia="Garamond" w:hAnsi="Garamond" w:cs="Garamond"/>
        </w:rPr>
      </w:pPr>
    </w:p>
    <w:p w14:paraId="3239047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caso de ofertas conjuntas, cada uno de los integrantes del consorcio o unión temporal debe allegar este documento.</w:t>
      </w:r>
    </w:p>
    <w:p w14:paraId="506D7604" w14:textId="77777777" w:rsidR="00907FDB" w:rsidRPr="00E90CA1" w:rsidRDefault="00907FDB" w:rsidP="00903FED">
      <w:pPr>
        <w:jc w:val="both"/>
        <w:rPr>
          <w:rFonts w:ascii="Garamond" w:eastAsia="Garamond" w:hAnsi="Garamond" w:cs="Garamond"/>
        </w:rPr>
      </w:pPr>
    </w:p>
    <w:p w14:paraId="12554C0D"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w14:paraId="6D5344F8" w14:textId="77777777" w:rsidR="00907FDB" w:rsidRPr="00E90CA1" w:rsidRDefault="00907FDB" w:rsidP="00903FED">
      <w:pPr>
        <w:jc w:val="both"/>
        <w:rPr>
          <w:rFonts w:ascii="Garamond" w:eastAsia="Garamond" w:hAnsi="Garamond" w:cs="Garamond"/>
        </w:rPr>
      </w:pPr>
    </w:p>
    <w:p w14:paraId="2E89CB6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774D7BF1" w14:textId="77777777" w:rsidR="00907FDB" w:rsidRPr="00E90CA1" w:rsidRDefault="00907FDB" w:rsidP="00903FED">
      <w:pPr>
        <w:jc w:val="both"/>
        <w:rPr>
          <w:rFonts w:ascii="Garamond" w:eastAsia="Garamond" w:hAnsi="Garamond" w:cs="Garamond"/>
        </w:rPr>
      </w:pPr>
    </w:p>
    <w:p w14:paraId="7298D5F7"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La Entidad se reserva el derecho de verificar con las respectivas Entidades la información que </w:t>
      </w:r>
      <w:r w:rsidRPr="00E90CA1">
        <w:rPr>
          <w:rFonts w:ascii="Garamond" w:eastAsia="Garamond" w:hAnsi="Garamond" w:cs="Garamond"/>
        </w:rPr>
        <w:lastRenderedPageBreak/>
        <w:t xml:space="preserve">suministran los proponentes. </w:t>
      </w:r>
    </w:p>
    <w:p w14:paraId="6C556A07" w14:textId="77777777" w:rsidR="00907FDB" w:rsidRPr="00E90CA1" w:rsidRDefault="00907FDB" w:rsidP="00903FED">
      <w:pPr>
        <w:jc w:val="both"/>
        <w:rPr>
          <w:rFonts w:ascii="Garamond" w:eastAsia="Garamond" w:hAnsi="Garamond" w:cs="Garamond"/>
        </w:rPr>
      </w:pPr>
    </w:p>
    <w:p w14:paraId="23D16DC7"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1. Los soportes que acrediten las condiciones antes indicadas deberán ser presentados a través de la plataforma electrónica SECOP II.</w:t>
      </w:r>
    </w:p>
    <w:p w14:paraId="346D400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2. Lo previsto en este numeral no aplica para las personas naturales y jurídicas de origen extranjero sin sucursal en Colombia.</w:t>
      </w:r>
    </w:p>
    <w:p w14:paraId="5E3E83D1"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3. Se debe anexar la fotocopia de la tarjeta profesional del revisor fiscal y certificado de antecedentes profesionales vigentes.</w:t>
      </w:r>
    </w:p>
    <w:p w14:paraId="1F53CE0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4. El presente proceso es concordante con el concepto 26172 del 22 de abril de 2014, emitido por la DIAN.</w:t>
      </w:r>
    </w:p>
    <w:p w14:paraId="6D12D77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Nota 5. El oferente podrá acreditar este requisito a través del documento con sus logotipos y formato, siempre y cuando se cumplan con todos los requisitos en el presente numeral.</w:t>
      </w:r>
    </w:p>
    <w:p w14:paraId="06E1385E"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093C27EC" w14:textId="77777777" w:rsidR="00907FDB" w:rsidRPr="00E90CA1" w:rsidRDefault="00907FDB" w:rsidP="00903FED">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b/>
          <w:bCs/>
          <w:sz w:val="24"/>
          <w:szCs w:val="24"/>
        </w:rPr>
        <w:t>5.1.1.8.</w:t>
      </w:r>
      <w:r w:rsidRPr="00E90CA1">
        <w:rPr>
          <w:rFonts w:ascii="Garamond" w:hAnsi="Garamond"/>
          <w:sz w:val="24"/>
          <w:szCs w:val="24"/>
        </w:rPr>
        <w:tab/>
      </w:r>
      <w:r w:rsidRPr="00E90CA1">
        <w:rPr>
          <w:rFonts w:ascii="Garamond" w:eastAsia="Garamond" w:hAnsi="Garamond" w:cs="Garamond"/>
          <w:b/>
          <w:bCs/>
          <w:noProof/>
          <w:sz w:val="24"/>
          <w:szCs w:val="24"/>
          <w:lang w:eastAsia="es-CO"/>
        </w:rPr>
        <w:t xml:space="preserve">GARANTÍA DE SERIEDAD DE LA OFERTA   </w:t>
      </w:r>
    </w:p>
    <w:p w14:paraId="63D43DEE"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6058D250"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14:paraId="4A8934C2"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CB9CD5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noProof/>
        </w:rPr>
        <w:t>La garantía contendrá:</w:t>
      </w:r>
    </w:p>
    <w:p w14:paraId="4F068A45" w14:textId="77777777" w:rsidR="00907FDB" w:rsidRPr="00E90CA1" w:rsidRDefault="00907FDB" w:rsidP="00903FED">
      <w:pPr>
        <w:jc w:val="both"/>
        <w:rPr>
          <w:rFonts w:ascii="Garamond" w:eastAsia="Garamond" w:hAnsi="Garamond" w:cs="Garamond"/>
        </w:rPr>
      </w:pPr>
    </w:p>
    <w:p w14:paraId="48F35DD8" w14:textId="345F4C60" w:rsidR="00907FDB" w:rsidRPr="00E90CA1" w:rsidRDefault="00907FDB" w:rsidP="00903FED">
      <w:pPr>
        <w:pStyle w:val="Standard"/>
        <w:numPr>
          <w:ilvl w:val="0"/>
          <w:numId w:val="27"/>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BENEFICIARIO: FONDO DE DESARROLLO LOCAL DE </w:t>
      </w:r>
      <w:r>
        <w:rPr>
          <w:rFonts w:ascii="Garamond" w:eastAsia="Garamond" w:hAnsi="Garamond" w:cs="Garamond"/>
          <w:noProof/>
          <w:sz w:val="24"/>
          <w:szCs w:val="24"/>
          <w:lang w:eastAsia="es-CO"/>
        </w:rPr>
        <w:t>KENNEDY</w:t>
      </w:r>
      <w:r w:rsidRPr="00E90CA1">
        <w:rPr>
          <w:rFonts w:ascii="Garamond" w:eastAsia="Garamond" w:hAnsi="Garamond" w:cs="Garamond"/>
          <w:noProof/>
          <w:sz w:val="24"/>
          <w:szCs w:val="24"/>
          <w:lang w:eastAsia="es-CO"/>
        </w:rPr>
        <w:t xml:space="preserve">- NIT. 899999061-9.  </w:t>
      </w:r>
    </w:p>
    <w:p w14:paraId="3B640D12" w14:textId="77777777" w:rsidR="00907FDB" w:rsidRPr="00E90CA1" w:rsidRDefault="00907FDB" w:rsidP="00903FED">
      <w:pPr>
        <w:pStyle w:val="Standard"/>
        <w:numPr>
          <w:ilvl w:val="0"/>
          <w:numId w:val="27"/>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AFIANZADO: El oferente, persona natural o jurídica. En el caso de consorcios o uniones temporales deben aparecer todos los miembros como afianzados. </w:t>
      </w:r>
    </w:p>
    <w:p w14:paraId="08565112" w14:textId="77777777" w:rsidR="00907FDB" w:rsidRPr="00E90CA1" w:rsidRDefault="00907FDB" w:rsidP="00903FED">
      <w:pPr>
        <w:pStyle w:val="Standard"/>
        <w:numPr>
          <w:ilvl w:val="0"/>
          <w:numId w:val="27"/>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w14:paraId="7270D7BC" w14:textId="77777777" w:rsidR="00907FDB" w:rsidRPr="00E90CA1" w:rsidRDefault="00907FDB" w:rsidP="00903FED">
      <w:pPr>
        <w:pStyle w:val="Standard"/>
        <w:numPr>
          <w:ilvl w:val="0"/>
          <w:numId w:val="27"/>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CUANTÍA: Diez por ciento (10%) del valor total del presupuesto oficial.  </w:t>
      </w:r>
    </w:p>
    <w:p w14:paraId="6E1129FA" w14:textId="77777777" w:rsidR="00907FDB" w:rsidRPr="00E90CA1" w:rsidRDefault="00907FDB" w:rsidP="00903FED">
      <w:pPr>
        <w:pStyle w:val="Standard"/>
        <w:numPr>
          <w:ilvl w:val="0"/>
          <w:numId w:val="27"/>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14:paraId="23843E34"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23531766"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w:t>
      </w:r>
      <w:r w:rsidRPr="00E90CA1">
        <w:rPr>
          <w:rFonts w:ascii="Garamond" w:eastAsia="Garamond" w:hAnsi="Garamond" w:cs="Garamond"/>
          <w:noProof/>
          <w:sz w:val="24"/>
          <w:szCs w:val="24"/>
          <w:lang w:eastAsia="es-CO"/>
        </w:rPr>
        <w:lastRenderedPageBreak/>
        <w:t xml:space="preserve">Decreto 1082 de 2015. En caso de que la póliza no obedezca al mencionado requisito se tendrá por inhabilitada la propuesta.   </w:t>
      </w:r>
    </w:p>
    <w:p w14:paraId="45B57AF9"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E3B70E8"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Si el proponente es persona natural y tiene establecimiento de comercio, el tomador debe ser la persona natural y no su establecimiento de comercio. </w:t>
      </w:r>
    </w:p>
    <w:p w14:paraId="296754F1"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7C326129"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que la fecha de cierre del presente proceso de selección se amplíe, debe tenerse en cuenta la nueva fecha para efecto de la vigencia de la póliza.   </w:t>
      </w:r>
    </w:p>
    <w:p w14:paraId="33C66A44"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DE77CA8"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14:paraId="14A61D97"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3C9D431" w14:textId="77777777" w:rsidR="00907FDB" w:rsidRPr="00E90CA1" w:rsidRDefault="00907FDB" w:rsidP="00903FED">
      <w:pPr>
        <w:widowControl/>
        <w:numPr>
          <w:ilvl w:val="0"/>
          <w:numId w:val="28"/>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ampliación de la vigencia de la garantía de seriedad de la oferta cuando el plazo para la Adjudicación o para suscribir el contrato es prorrogado, siempre que tal prórroga sea inferior a tres (3) meses.   </w:t>
      </w:r>
    </w:p>
    <w:p w14:paraId="30DE2754" w14:textId="77777777" w:rsidR="00907FDB" w:rsidRPr="00E90CA1" w:rsidRDefault="00907FDB" w:rsidP="00903FED">
      <w:pPr>
        <w:widowControl/>
        <w:numPr>
          <w:ilvl w:val="0"/>
          <w:numId w:val="28"/>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El retiro de la oferta después de vencido el plazo fijado para la presentación de las ofertas.   </w:t>
      </w:r>
    </w:p>
    <w:p w14:paraId="55979EF3" w14:textId="77777777" w:rsidR="00907FDB" w:rsidRPr="00E90CA1" w:rsidRDefault="00907FDB" w:rsidP="00903FED">
      <w:pPr>
        <w:widowControl/>
        <w:numPr>
          <w:ilvl w:val="0"/>
          <w:numId w:val="28"/>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suscripción del contrato sin justa causa por parte del adjudicatario.   </w:t>
      </w:r>
    </w:p>
    <w:p w14:paraId="34B9BD86" w14:textId="77777777" w:rsidR="00907FDB" w:rsidRPr="00E90CA1" w:rsidRDefault="00907FDB" w:rsidP="00903FED">
      <w:pPr>
        <w:pStyle w:val="Prrafodelista"/>
        <w:numPr>
          <w:ilvl w:val="0"/>
          <w:numId w:val="28"/>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La falta de otorgamiento por parte del proponente seleccionado de la garantía de cumplimiento del contrato.  </w:t>
      </w:r>
    </w:p>
    <w:p w14:paraId="54A89113" w14:textId="59327F2C"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hará efectiva la garantía de seriedad de la propuesta, como indemnización por perjuicios, sin menoscabo del inicio de las acciones legales conducentes.   </w:t>
      </w:r>
    </w:p>
    <w:p w14:paraId="61D2661C" w14:textId="77777777" w:rsidR="00907FDB" w:rsidRPr="00E90CA1" w:rsidRDefault="00907FDB" w:rsidP="00903FED">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noProof/>
          <w:sz w:val="24"/>
          <w:szCs w:val="24"/>
          <w:lang w:eastAsia="es-CO"/>
        </w:rPr>
        <w:t xml:space="preserve"> </w:t>
      </w:r>
    </w:p>
    <w:p w14:paraId="5FA422B3" w14:textId="77777777" w:rsidR="00907FDB" w:rsidRPr="00E90CA1" w:rsidRDefault="00907FDB" w:rsidP="00903FED">
      <w:pPr>
        <w:pStyle w:val="Standard"/>
        <w:autoSpaceDE w:val="0"/>
        <w:ind w:right="-1"/>
        <w:jc w:val="both"/>
        <w:rPr>
          <w:rFonts w:ascii="Garamond" w:eastAsia="Garamond" w:hAnsi="Garamond" w:cs="Garamond"/>
          <w:noProof/>
          <w:sz w:val="24"/>
          <w:szCs w:val="24"/>
          <w:u w:val="single"/>
          <w:lang w:eastAsia="es-CO"/>
        </w:rPr>
      </w:pPr>
      <w:r w:rsidRPr="00E90CA1">
        <w:rPr>
          <w:rFonts w:ascii="Garamond" w:eastAsia="Garamond" w:hAnsi="Garamond" w:cs="Garamond"/>
          <w:noProof/>
          <w:sz w:val="24"/>
          <w:szCs w:val="24"/>
          <w:u w:val="single"/>
          <w:lang w:eastAsia="es-CO"/>
        </w:rPr>
        <w:t xml:space="preserve">La no presentación de la garantía de seriedad de forma simultánea con la oferta será causal de RECHAZO de esta última.   </w:t>
      </w:r>
    </w:p>
    <w:p w14:paraId="36D427C3"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062B8D"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w14:paraId="7BC16D2D"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68656F3" w14:textId="66066D5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si lo estima conveniente. Los costos que se causen por la expedición o prórrogas de la garantía estarán a cargo del proponente. </w:t>
      </w:r>
    </w:p>
    <w:p w14:paraId="2AC28F01"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F4F455"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14:paraId="444E019F"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7FA1190F"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noProof/>
          <w:lang w:eastAsia="es-CO"/>
        </w:rPr>
        <w:t xml:space="preserve">5.1.1.9. </w:t>
      </w:r>
      <w:r w:rsidRPr="00E90CA1">
        <w:rPr>
          <w:rFonts w:ascii="Garamond" w:eastAsia="Garamond" w:hAnsi="Garamond" w:cs="Garamond"/>
          <w:b/>
          <w:bCs/>
        </w:rPr>
        <w:t xml:space="preserve">PACTO DE PROBIDAD DE PROPONENTES VEEDURÍA DISTRITAL </w:t>
      </w:r>
    </w:p>
    <w:p w14:paraId="624B4EA8" w14:textId="77777777" w:rsidR="00907FDB" w:rsidRPr="00E90CA1" w:rsidRDefault="00907FDB" w:rsidP="00903FED">
      <w:pPr>
        <w:jc w:val="both"/>
        <w:rPr>
          <w:rFonts w:ascii="Garamond" w:eastAsia="Garamond" w:hAnsi="Garamond" w:cs="Garamond"/>
        </w:rPr>
      </w:pPr>
    </w:p>
    <w:p w14:paraId="7E1566C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SECOP II.</w:t>
      </w:r>
    </w:p>
    <w:p w14:paraId="1614179E" w14:textId="77777777" w:rsidR="00907FDB" w:rsidRPr="00E90CA1" w:rsidRDefault="00907FDB" w:rsidP="00903FED">
      <w:pPr>
        <w:pStyle w:val="Standard"/>
        <w:autoSpaceDE w:val="0"/>
        <w:ind w:right="-1"/>
        <w:jc w:val="both"/>
        <w:rPr>
          <w:rFonts w:ascii="Garamond" w:eastAsia="Garamond" w:hAnsi="Garamond" w:cs="Garamond"/>
          <w:noProof/>
          <w:sz w:val="24"/>
          <w:szCs w:val="24"/>
          <w:lang w:eastAsia="es-CO"/>
        </w:rPr>
      </w:pPr>
    </w:p>
    <w:p w14:paraId="1BDAB4AF"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5.1.1.10.</w:t>
      </w:r>
      <w:r w:rsidRPr="00E90CA1">
        <w:rPr>
          <w:rFonts w:ascii="Garamond" w:hAnsi="Garamond"/>
        </w:rPr>
        <w:tab/>
      </w:r>
      <w:r w:rsidRPr="00E90CA1">
        <w:rPr>
          <w:rFonts w:ascii="Garamond" w:eastAsia="Garamond" w:hAnsi="Garamond" w:cs="Garamond"/>
          <w:b/>
          <w:bCs/>
        </w:rPr>
        <w:t xml:space="preserve">INHABILIDAD ARTÍCULO 8 DE LA LEY 80 DE 1993 Y ARTÍCULO 18 DE LA LEY 1150 DE 2007, LEY 1474 DE 2011 Y LEY 1801 DE 2016 </w:t>
      </w:r>
    </w:p>
    <w:p w14:paraId="30525E77" w14:textId="77777777" w:rsidR="00907FDB" w:rsidRPr="00E90CA1" w:rsidRDefault="00907FDB" w:rsidP="00903FED">
      <w:pPr>
        <w:jc w:val="both"/>
        <w:rPr>
          <w:rFonts w:ascii="Garamond" w:eastAsia="Garamond" w:hAnsi="Garamond" w:cs="Garamond"/>
        </w:rPr>
      </w:pPr>
    </w:p>
    <w:p w14:paraId="62FEBA3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613BD382" w14:textId="77777777" w:rsidR="00907FDB" w:rsidRPr="00E90CA1" w:rsidRDefault="00907FDB" w:rsidP="00903FED">
      <w:pPr>
        <w:jc w:val="both"/>
        <w:rPr>
          <w:rFonts w:ascii="Garamond" w:eastAsia="Garamond" w:hAnsi="Garamond" w:cs="Garamond"/>
        </w:rPr>
      </w:pPr>
    </w:p>
    <w:p w14:paraId="4F2E0D26"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5.1.1.11.</w:t>
      </w:r>
      <w:r w:rsidRPr="00E90CA1">
        <w:rPr>
          <w:rFonts w:ascii="Garamond" w:hAnsi="Garamond"/>
        </w:rPr>
        <w:tab/>
      </w:r>
      <w:r w:rsidRPr="00E90CA1">
        <w:rPr>
          <w:rFonts w:ascii="Garamond" w:eastAsia="Garamond" w:hAnsi="Garamond" w:cs="Garamond"/>
          <w:b/>
          <w:bCs/>
        </w:rPr>
        <w:t xml:space="preserve">DECLARACIÓN DE MULTAS Y DEMÁS SANCIONES POR INCUMPLIMIENTO Y EFECTIVIDAD DE AMPAROS DE LA GARANTÍA ÚNICA (Ley 1474 de 2011) </w:t>
      </w:r>
    </w:p>
    <w:p w14:paraId="34BB4C5D" w14:textId="77777777" w:rsidR="00907FDB" w:rsidRPr="00E90CA1" w:rsidRDefault="00907FDB" w:rsidP="00903FED">
      <w:pPr>
        <w:jc w:val="both"/>
        <w:rPr>
          <w:rFonts w:ascii="Garamond" w:eastAsia="Garamond" w:hAnsi="Garamond" w:cs="Garamond"/>
        </w:rPr>
      </w:pPr>
    </w:p>
    <w:p w14:paraId="106D524C"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4CFADE2A" w14:textId="77777777" w:rsidR="00907FDB" w:rsidRPr="00E90CA1" w:rsidRDefault="00907FDB" w:rsidP="00903FED">
      <w:pPr>
        <w:jc w:val="both"/>
        <w:rPr>
          <w:rFonts w:ascii="Garamond" w:eastAsia="Garamond" w:hAnsi="Garamond" w:cs="Garamond"/>
        </w:rPr>
      </w:pPr>
    </w:p>
    <w:p w14:paraId="4F29BFB5"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 xml:space="preserve">5.1.1.12. PACTO DE TRANSPARENCIA Y COMPROMISO ANTICORRUPCIÓN </w:t>
      </w:r>
    </w:p>
    <w:p w14:paraId="0FAC636A" w14:textId="77777777" w:rsidR="00907FDB" w:rsidRPr="00E90CA1" w:rsidRDefault="00907FDB" w:rsidP="00903FED">
      <w:pPr>
        <w:jc w:val="both"/>
        <w:rPr>
          <w:rFonts w:ascii="Garamond" w:eastAsia="Garamond" w:hAnsi="Garamond" w:cs="Garamond"/>
        </w:rPr>
      </w:pPr>
    </w:p>
    <w:p w14:paraId="636E991F"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24F51C45" w14:textId="77777777" w:rsidR="00907FDB" w:rsidRPr="00E90CA1" w:rsidRDefault="00907FDB" w:rsidP="00903FED">
      <w:pPr>
        <w:jc w:val="both"/>
        <w:rPr>
          <w:rFonts w:ascii="Garamond" w:eastAsia="Garamond" w:hAnsi="Garamond" w:cs="Garamond"/>
        </w:rPr>
      </w:pPr>
    </w:p>
    <w:p w14:paraId="6A4A4D05"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 xml:space="preserve">5.1.1.13. COMPROMISO ANTICOLUSIÓN </w:t>
      </w:r>
    </w:p>
    <w:p w14:paraId="3F799D5F" w14:textId="77777777" w:rsidR="00907FDB" w:rsidRPr="00E90CA1" w:rsidRDefault="00907FDB" w:rsidP="00903FED">
      <w:pPr>
        <w:jc w:val="both"/>
        <w:rPr>
          <w:rFonts w:ascii="Garamond" w:eastAsia="Garamond" w:hAnsi="Garamond" w:cs="Garamond"/>
        </w:rPr>
      </w:pPr>
    </w:p>
    <w:p w14:paraId="37971636"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A3BE125" w14:textId="77777777" w:rsidR="00907FDB" w:rsidRPr="00E90CA1" w:rsidRDefault="00907FDB" w:rsidP="00903FED">
      <w:pPr>
        <w:jc w:val="both"/>
        <w:rPr>
          <w:rFonts w:ascii="Garamond" w:eastAsia="Garamond" w:hAnsi="Garamond" w:cs="Garamond"/>
        </w:rPr>
      </w:pPr>
    </w:p>
    <w:p w14:paraId="263925E1"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5.1.1.14. VERIFICACIÓN RESPONSABLES FISCALES, ANTECEDENTES DISCIPLINARIOS Y ANTECEDENTES JUDICIALES</w:t>
      </w:r>
    </w:p>
    <w:p w14:paraId="796EEF9E" w14:textId="77777777" w:rsidR="00907FDB" w:rsidRPr="00E90CA1" w:rsidRDefault="00907FDB" w:rsidP="00903FED">
      <w:pPr>
        <w:jc w:val="both"/>
        <w:rPr>
          <w:rFonts w:ascii="Garamond" w:eastAsia="Garamond" w:hAnsi="Garamond" w:cs="Garamond"/>
        </w:rPr>
      </w:pPr>
    </w:p>
    <w:p w14:paraId="2FEB7A29" w14:textId="619145B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KENNEDY</w:t>
      </w:r>
      <w:r w:rsidR="001F2A1A">
        <w:rPr>
          <w:rFonts w:ascii="Garamond" w:eastAsia="Garamond" w:hAnsi="Garamond" w:cs="Garamond"/>
        </w:rPr>
        <w:t xml:space="preserve"> </w:t>
      </w:r>
      <w:r w:rsidRPr="00E90CA1">
        <w:rPr>
          <w:rFonts w:ascii="Garamond" w:eastAsia="Garamond" w:hAnsi="Garamond" w:cs="Garamond"/>
        </w:rPr>
        <w:t xml:space="preserve">se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14:paraId="77BA30D0" w14:textId="77777777" w:rsidR="00907FDB" w:rsidRPr="00E90CA1" w:rsidRDefault="00907FDB" w:rsidP="00903FED">
      <w:pPr>
        <w:jc w:val="both"/>
        <w:rPr>
          <w:rFonts w:ascii="Garamond" w:eastAsia="Garamond" w:hAnsi="Garamond" w:cs="Garamond"/>
        </w:rPr>
      </w:pPr>
    </w:p>
    <w:p w14:paraId="3CEF8510"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En caso de que el proponente o alguno de los integrantes del Consorcio o Unión Temporal, se </w:t>
      </w:r>
      <w:r w:rsidRPr="00E90CA1">
        <w:rPr>
          <w:rFonts w:ascii="Garamond" w:eastAsia="Garamond" w:hAnsi="Garamond" w:cs="Garamond"/>
        </w:rPr>
        <w:lastRenderedPageBreak/>
        <w:t>encuentren relacionado en el boletín o se encuentre inhabilitado, no podrá contratar con la Entidad. Se verificarán conforme se indica en el pliego electrónico de la plataforma electrónica SECOP II.</w:t>
      </w:r>
    </w:p>
    <w:p w14:paraId="4BD0870F" w14:textId="77777777" w:rsidR="00907FDB" w:rsidRPr="00E90CA1" w:rsidRDefault="00907FDB" w:rsidP="00903FED">
      <w:pPr>
        <w:jc w:val="both"/>
        <w:rPr>
          <w:rFonts w:ascii="Garamond" w:eastAsia="Garamond" w:hAnsi="Garamond" w:cs="Garamond"/>
        </w:rPr>
      </w:pPr>
    </w:p>
    <w:p w14:paraId="19DA38E5"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5.1.1.15. VERIFICACIÓN DE REGISTRO NACIONAL DE MEDIDAS CORRECTIVAS– CÓDIGO NACIONAL DE POLICÍA Y CONVIVENCIA</w:t>
      </w:r>
    </w:p>
    <w:p w14:paraId="63C578FD" w14:textId="77777777" w:rsidR="00907FDB" w:rsidRPr="00E90CA1" w:rsidRDefault="00907FDB" w:rsidP="00903FED">
      <w:pPr>
        <w:jc w:val="both"/>
        <w:rPr>
          <w:rFonts w:ascii="Garamond" w:eastAsia="Garamond" w:hAnsi="Garamond" w:cs="Garamond"/>
        </w:rPr>
      </w:pPr>
    </w:p>
    <w:p w14:paraId="29BF6CE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14:paraId="2FC1E8CF" w14:textId="77777777" w:rsidR="00907FDB" w:rsidRPr="00E90CA1" w:rsidRDefault="00907FDB" w:rsidP="00903FED">
      <w:pPr>
        <w:jc w:val="both"/>
        <w:rPr>
          <w:rFonts w:ascii="Garamond" w:eastAsia="Garamond" w:hAnsi="Garamond" w:cs="Garamond"/>
        </w:rPr>
      </w:pPr>
    </w:p>
    <w:p w14:paraId="3D0D0F96" w14:textId="78CFF222"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En virtud de lo anterior los proponentes deberán manifestarlo a través del cuestionario de la plataforma electrónica SECOP II. En todo caso el </w:t>
      </w:r>
      <w:r w:rsidR="0087713C">
        <w:rPr>
          <w:rFonts w:ascii="Garamond" w:eastAsia="Garamond" w:hAnsi="Garamond" w:cs="Garamond"/>
        </w:rPr>
        <w:t>FDLK</w:t>
      </w:r>
      <w:r w:rsidRPr="00E90CA1">
        <w:rPr>
          <w:rFonts w:ascii="Garamond" w:eastAsia="Garamond" w:hAnsi="Garamond" w:cs="Garamond"/>
        </w:rPr>
        <w:t xml:space="preserve"> se reserva el derecho de verificar lo dispuesto en el párrafo anterior.</w:t>
      </w:r>
    </w:p>
    <w:p w14:paraId="391BC4C9" w14:textId="77777777" w:rsidR="00907FDB" w:rsidRPr="00E90CA1" w:rsidRDefault="00907FDB" w:rsidP="00903FED">
      <w:pPr>
        <w:jc w:val="both"/>
        <w:rPr>
          <w:rFonts w:ascii="Garamond" w:eastAsia="Garamond" w:hAnsi="Garamond" w:cs="Garamond"/>
        </w:rPr>
      </w:pPr>
    </w:p>
    <w:p w14:paraId="79591DF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el caso de propuestas plurales (Unión Temporal o Consorcio) cada uno de los consorciados deberá diligenciar el referido formato.</w:t>
      </w:r>
    </w:p>
    <w:p w14:paraId="6ADEBF54" w14:textId="77777777" w:rsidR="00907FDB" w:rsidRPr="00E90CA1" w:rsidRDefault="00907FDB" w:rsidP="00903FED">
      <w:pPr>
        <w:jc w:val="both"/>
        <w:rPr>
          <w:rFonts w:ascii="Garamond" w:eastAsia="Garamond" w:hAnsi="Garamond" w:cs="Garamond"/>
        </w:rPr>
      </w:pPr>
    </w:p>
    <w:p w14:paraId="7E5EE170"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5.1.1.16. CUMPLIMIENTO DE LAS DISPOSICIONES CONTENIDAS EN EL DECRETO 1072 DE 2015 PARA EMPRESAS CON MÁXIMO 10 TRABAJADORES O EL DEL CUMPLIMIENTO PARA EMPRESAS CON MÁS DE DIEZ (10) TRABAJADORES</w:t>
      </w:r>
      <w:r w:rsidRPr="00E90CA1">
        <w:rPr>
          <w:rFonts w:ascii="Garamond" w:eastAsia="Garamond" w:hAnsi="Garamond" w:cs="Garamond"/>
        </w:rPr>
        <w:t xml:space="preserve"> </w:t>
      </w:r>
    </w:p>
    <w:p w14:paraId="18FB837F" w14:textId="77777777" w:rsidR="00907FDB" w:rsidRPr="00E90CA1" w:rsidRDefault="00907FDB" w:rsidP="00903FED">
      <w:pPr>
        <w:rPr>
          <w:rFonts w:ascii="Garamond" w:eastAsia="Garamond" w:hAnsi="Garamond" w:cs="Garamond"/>
          <w:color w:val="FF0000"/>
        </w:rPr>
      </w:pPr>
    </w:p>
    <w:p w14:paraId="03F051B8" w14:textId="77777777" w:rsidR="00907FDB" w:rsidRPr="00E90CA1" w:rsidRDefault="00907FDB" w:rsidP="00903FED">
      <w:pPr>
        <w:tabs>
          <w:tab w:val="left" w:pos="9498"/>
        </w:tabs>
        <w:ind w:right="49"/>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57BA443" w14:textId="77777777" w:rsidR="00907FDB" w:rsidRPr="00E90CA1" w:rsidRDefault="00907FDB" w:rsidP="00903FED">
      <w:pPr>
        <w:rPr>
          <w:rFonts w:ascii="Garamond" w:eastAsia="Garamond" w:hAnsi="Garamond" w:cs="Garamond"/>
        </w:rPr>
      </w:pPr>
    </w:p>
    <w:p w14:paraId="63595C74" w14:textId="77777777" w:rsidR="00907FDB" w:rsidRPr="00E90CA1" w:rsidRDefault="00907FDB" w:rsidP="00903FED">
      <w:pPr>
        <w:jc w:val="both"/>
        <w:rPr>
          <w:rFonts w:ascii="Garamond" w:eastAsia="Garamond" w:hAnsi="Garamond" w:cs="Garamond"/>
          <w:lang w:val="es-ES"/>
        </w:rPr>
      </w:pPr>
      <w:r w:rsidRPr="00E90CA1">
        <w:rPr>
          <w:rFonts w:ascii="Garamond" w:eastAsia="Garamond" w:hAnsi="Garamond" w:cs="Garamond"/>
          <w:b/>
          <w:bCs/>
          <w:lang w:val="es-ES"/>
        </w:rPr>
        <w:t xml:space="preserve">NOTA 1: </w:t>
      </w:r>
      <w:r w:rsidRPr="00E90CA1">
        <w:rPr>
          <w:rFonts w:ascii="Garamond" w:eastAsia="Garamond" w:hAnsi="Garamond" w:cs="Garamond"/>
          <w:lang w:val="es-ES"/>
        </w:rPr>
        <w:t>VIGENCIA DE LA PROPUESTA:</w:t>
      </w:r>
      <w:r w:rsidRPr="00E90CA1">
        <w:rPr>
          <w:rFonts w:ascii="Garamond" w:eastAsia="Garamond" w:hAnsi="Garamond" w:cs="Garamond"/>
          <w:b/>
          <w:bCs/>
          <w:lang w:val="es-ES"/>
        </w:rPr>
        <w:t xml:space="preserve"> </w:t>
      </w:r>
      <w:r w:rsidRPr="00E90CA1">
        <w:rPr>
          <w:rFonts w:ascii="Garamond" w:eastAsia="Garamond" w:hAnsi="Garamond" w:cs="Garamond"/>
          <w:lang w:val="es-ES"/>
        </w:rPr>
        <w:t xml:space="preserve">El proponente deberá indicar en su propuesta que la vigencia de la misma se mantendrá por noventa (90) días contados a partir de la presentación de la misma. </w:t>
      </w:r>
    </w:p>
    <w:p w14:paraId="763CBE3B" w14:textId="77777777" w:rsidR="00907FDB" w:rsidRPr="00E90CA1" w:rsidRDefault="00907FDB" w:rsidP="00903FED">
      <w:pPr>
        <w:jc w:val="both"/>
        <w:rPr>
          <w:rFonts w:ascii="Garamond" w:eastAsia="Garamond" w:hAnsi="Garamond" w:cs="Garamond"/>
          <w:lang w:val="es-ES"/>
        </w:rPr>
      </w:pPr>
    </w:p>
    <w:p w14:paraId="135AD373"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lang w:val="es-ES"/>
        </w:rPr>
        <w:t xml:space="preserve">NOTA 2: </w:t>
      </w:r>
      <w:r w:rsidRPr="00E90CA1">
        <w:rPr>
          <w:rFonts w:ascii="Garamond" w:eastAsia="Garamond" w:hAnsi="Garamond" w:cs="Garamond"/>
        </w:rPr>
        <w:t>En caso de no cumplir con los requisitos jurídicos, la propuesta se considerará NO HÁBIL.</w:t>
      </w:r>
    </w:p>
    <w:p w14:paraId="1E6E998D" w14:textId="77777777" w:rsidR="00907FDB" w:rsidRPr="00E90CA1" w:rsidRDefault="00907FDB" w:rsidP="00903FED">
      <w:pPr>
        <w:jc w:val="both"/>
        <w:rPr>
          <w:rFonts w:ascii="Garamond" w:eastAsia="Garamond" w:hAnsi="Garamond" w:cs="Garamond"/>
          <w:b/>
          <w:bCs/>
        </w:rPr>
      </w:pPr>
    </w:p>
    <w:p w14:paraId="14058799"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lang w:val="es-ES"/>
        </w:rPr>
        <w:t xml:space="preserve">NOTA 3: </w:t>
      </w:r>
      <w:r w:rsidRPr="00E90CA1">
        <w:rPr>
          <w:rFonts w:ascii="Garamond" w:eastAsia="Garamond" w:hAnsi="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332FB619" w14:textId="77777777" w:rsidR="00907FDB" w:rsidRPr="00E90CA1" w:rsidRDefault="00907FDB" w:rsidP="00903FED">
      <w:pPr>
        <w:jc w:val="both"/>
        <w:rPr>
          <w:rFonts w:ascii="Garamond" w:eastAsia="Garamond" w:hAnsi="Garamond" w:cs="Garamond"/>
        </w:rPr>
      </w:pPr>
    </w:p>
    <w:p w14:paraId="489AD2EF" w14:textId="77777777" w:rsidR="00F81C41" w:rsidRPr="00D23469" w:rsidRDefault="00F81C41" w:rsidP="00903FED">
      <w:pPr>
        <w:pStyle w:val="Standard"/>
        <w:jc w:val="both"/>
        <w:rPr>
          <w:rFonts w:ascii="Garamond" w:hAnsi="Garamond" w:cs="Arial"/>
          <w:sz w:val="24"/>
          <w:szCs w:val="24"/>
        </w:rPr>
      </w:pPr>
    </w:p>
    <w:p w14:paraId="769B01D9" w14:textId="77777777" w:rsidR="00F81C41" w:rsidRPr="000472DB" w:rsidRDefault="00F81C41" w:rsidP="00903FED">
      <w:pPr>
        <w:pStyle w:val="Standard"/>
        <w:jc w:val="both"/>
        <w:rPr>
          <w:rFonts w:ascii="Garamond" w:hAnsi="Garamond" w:cs="Arial"/>
          <w:sz w:val="24"/>
          <w:szCs w:val="24"/>
        </w:rPr>
      </w:pPr>
      <w:r w:rsidRPr="000472DB">
        <w:rPr>
          <w:rFonts w:ascii="Garamond" w:hAnsi="Garamond" w:cs="Arial"/>
          <w:b/>
          <w:bCs/>
          <w:sz w:val="24"/>
          <w:szCs w:val="24"/>
        </w:rPr>
        <w:t>5.1.2 REQUISITOS HABILITANTES FINANCIEROS</w:t>
      </w:r>
    </w:p>
    <w:p w14:paraId="099D3892" w14:textId="77777777" w:rsidR="009A7E40" w:rsidRPr="000472DB" w:rsidRDefault="009A7E40" w:rsidP="00903FED">
      <w:pPr>
        <w:pStyle w:val="Standard"/>
        <w:jc w:val="both"/>
        <w:rPr>
          <w:rFonts w:ascii="Garamond" w:hAnsi="Garamond" w:cs="Arial"/>
          <w:b/>
          <w:bCs/>
          <w:sz w:val="24"/>
          <w:szCs w:val="24"/>
        </w:rPr>
      </w:pPr>
    </w:p>
    <w:p w14:paraId="4E3D9D25" w14:textId="512A5BF4" w:rsidR="009A7E40" w:rsidRPr="009A7E40" w:rsidRDefault="009A7E40" w:rsidP="00903FED">
      <w:pPr>
        <w:pStyle w:val="Standard"/>
        <w:jc w:val="both"/>
        <w:rPr>
          <w:rFonts w:ascii="Garamond" w:eastAsia="Garamond" w:hAnsi="Garamond" w:cs="Garamond"/>
          <w:sz w:val="24"/>
          <w:szCs w:val="24"/>
          <w:lang w:bidi="hi-IN"/>
        </w:rPr>
      </w:pPr>
      <w:r w:rsidRPr="000472DB">
        <w:rPr>
          <w:rFonts w:ascii="Garamond" w:eastAsia="Garamond" w:hAnsi="Garamond" w:cs="Garamond"/>
          <w:sz w:val="24"/>
          <w:szCs w:val="24"/>
          <w:lang w:bidi="hi-IN"/>
        </w:rPr>
        <w:t>La información de la capacidad financiera se encuentra contemplada en el anexo denominado “Estudio Financiero” el cual hace parte integral del presente documento y es de obligatorio cumplimiento</w:t>
      </w:r>
    </w:p>
    <w:p w14:paraId="3BFBFB96" w14:textId="77777777" w:rsidR="009A7E40" w:rsidRDefault="009A7E40" w:rsidP="00903FED">
      <w:pPr>
        <w:pStyle w:val="Standard"/>
        <w:jc w:val="both"/>
        <w:rPr>
          <w:rFonts w:ascii="Garamond" w:hAnsi="Garamond" w:cs="Arial"/>
          <w:b/>
          <w:bCs/>
          <w:sz w:val="24"/>
          <w:szCs w:val="24"/>
        </w:rPr>
      </w:pPr>
    </w:p>
    <w:p w14:paraId="12A75837" w14:textId="6F8FFBDF" w:rsidR="00F81C41" w:rsidRDefault="00F81C41" w:rsidP="00903FED">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14:paraId="5D454B9E" w14:textId="77777777" w:rsidR="00907FDB" w:rsidRDefault="00907FDB" w:rsidP="00903FED">
      <w:pPr>
        <w:pStyle w:val="Standard"/>
        <w:jc w:val="both"/>
        <w:rPr>
          <w:rFonts w:ascii="Garamond" w:hAnsi="Garamond" w:cs="Arial"/>
          <w:b/>
          <w:bCs/>
          <w:sz w:val="24"/>
          <w:szCs w:val="24"/>
        </w:rPr>
      </w:pPr>
    </w:p>
    <w:p w14:paraId="543C12CD" w14:textId="190C20BF" w:rsidR="00907FDB" w:rsidRPr="009A7E40" w:rsidRDefault="00907FDB" w:rsidP="00903FED">
      <w:pPr>
        <w:jc w:val="both"/>
        <w:rPr>
          <w:rFonts w:ascii="Garamond" w:eastAsia="Garamond" w:hAnsi="Garamond" w:cs="Garamond"/>
          <w:b/>
          <w:bCs/>
        </w:rPr>
      </w:pPr>
      <w:r w:rsidRPr="00E90CA1">
        <w:rPr>
          <w:rFonts w:ascii="Garamond" w:eastAsia="Garamond" w:hAnsi="Garamond" w:cs="Garamond"/>
        </w:rPr>
        <w:t>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w:t>
      </w:r>
      <w:r w:rsidR="009A7E40">
        <w:rPr>
          <w:rFonts w:ascii="Garamond" w:eastAsia="Garamond" w:hAnsi="Garamond" w:cs="Garamond"/>
        </w:rPr>
        <w:t xml:space="preserve"> con el objeto del presente proceso </w:t>
      </w:r>
      <w:r w:rsidR="007F5A92">
        <w:rPr>
          <w:rFonts w:ascii="Garamond" w:eastAsia="Garamond" w:hAnsi="Garamond" w:cs="Garamond"/>
        </w:rPr>
        <w:t>“</w:t>
      </w:r>
      <w:r w:rsidR="008660E7" w:rsidRPr="008660E7">
        <w:rPr>
          <w:rFonts w:ascii="Garamond" w:eastAsia="Garamond" w:hAnsi="Garamond" w:cs="Garamond"/>
        </w:rPr>
        <w:t>PRESTAR LOS SERVICIOS PARA IMPLEMENTAR ACCIONES DE FORMACIÓN, FORTALECIMIENTO TÉCNICO Y VISIBILIZACIÓN PARA ORGANIZACIONES COMUNALES Y SOCIALES DE LA LOCALIDAD DE KENNEDY, CON ÉNFASIS EN JUNTAS DE ACCIÓN COMUNAL (JAC) Y ACTORES ESTRATÉGICOS DE LA PARTICIPACIÓN EN EL MARCO DEL PROYECTO 2733 VOCES DE KENNEDY.</w:t>
      </w:r>
      <w:r w:rsidR="007F5A92" w:rsidRPr="008660E7">
        <w:rPr>
          <w:rFonts w:ascii="Garamond" w:eastAsia="Garamond" w:hAnsi="Garamond" w:cs="Garamond"/>
        </w:rPr>
        <w:t xml:space="preserve">” </w:t>
      </w:r>
      <w:r w:rsidRPr="00E90CA1">
        <w:rPr>
          <w:rFonts w:ascii="Garamond" w:eastAsia="Garamond" w:hAnsi="Garamond" w:cs="Garamond"/>
        </w:rPr>
        <w:t>y cuya sumatoria sea igual o superior al 100% del presupuesto oficial asignado a la presente convocatoria.</w:t>
      </w:r>
    </w:p>
    <w:p w14:paraId="1FAA25FB" w14:textId="77777777" w:rsidR="00907FDB" w:rsidRPr="00E90CA1" w:rsidRDefault="00907FDB" w:rsidP="00903FED">
      <w:pPr>
        <w:jc w:val="both"/>
        <w:rPr>
          <w:rFonts w:ascii="Garamond" w:eastAsia="Garamond" w:hAnsi="Garamond" w:cs="Garamond"/>
        </w:rPr>
      </w:pPr>
    </w:p>
    <w:p w14:paraId="5D7FD584"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w14:paraId="0C2EFFCC"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 </w:t>
      </w:r>
    </w:p>
    <w:p w14:paraId="0C59C549" w14:textId="3E93861F" w:rsidR="007F5A92" w:rsidRDefault="00907FDB" w:rsidP="00903FED">
      <w:pPr>
        <w:jc w:val="both"/>
        <w:rPr>
          <w:rFonts w:ascii="Garamond" w:eastAsia="Garamond" w:hAnsi="Garamond" w:cs="Garamond"/>
        </w:rPr>
      </w:pPr>
      <w:r w:rsidRPr="6EC37D80">
        <w:rPr>
          <w:rFonts w:ascii="Garamond" w:eastAsia="Garamond" w:hAnsi="Garamond" w:cs="Garamond"/>
        </w:rPr>
        <w:t xml:space="preserve">La experiencia debe estar clasificada cada una en por lo menos </w:t>
      </w:r>
      <w:r w:rsidR="00DE6A13" w:rsidRPr="6EC37D80">
        <w:rPr>
          <w:rFonts w:ascii="Garamond" w:eastAsia="Garamond" w:hAnsi="Garamond" w:cs="Garamond"/>
        </w:rPr>
        <w:t xml:space="preserve">Cuatro </w:t>
      </w:r>
      <w:r w:rsidRPr="6EC37D80">
        <w:rPr>
          <w:rFonts w:ascii="Garamond" w:eastAsia="Garamond" w:hAnsi="Garamond" w:cs="Garamond"/>
        </w:rPr>
        <w:t>(</w:t>
      </w:r>
      <w:r w:rsidR="00DE6A13" w:rsidRPr="6EC37D80">
        <w:rPr>
          <w:rFonts w:ascii="Garamond" w:eastAsia="Garamond" w:hAnsi="Garamond" w:cs="Garamond"/>
        </w:rPr>
        <w:t>4</w:t>
      </w:r>
      <w:r w:rsidRPr="6EC37D80">
        <w:rPr>
          <w:rFonts w:ascii="Garamond" w:eastAsia="Garamond" w:hAnsi="Garamond" w:cs="Garamond"/>
        </w:rPr>
        <w:t>) de los códigos UNSPSC, descritos a continuación</w:t>
      </w:r>
      <w:r w:rsidR="52F83AAA" w:rsidRPr="6EC37D80">
        <w:rPr>
          <w:rFonts w:ascii="Garamond" w:eastAsia="Garamond" w:hAnsi="Garamond" w:cs="Garamond"/>
        </w:rPr>
        <w:t>:</w:t>
      </w:r>
    </w:p>
    <w:p w14:paraId="31FC3BF6" w14:textId="77777777" w:rsidR="00DE6A13" w:rsidRDefault="00DE6A13" w:rsidP="00903FED">
      <w:pPr>
        <w:jc w:val="both"/>
        <w:rPr>
          <w:rFonts w:ascii="Garamond" w:eastAsia="Garamond" w:hAnsi="Garamond" w:cs="Garamond"/>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8660E7" w:rsidRPr="00313261" w14:paraId="7186428A" w14:textId="77777777" w:rsidTr="007776E8">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7721A424" w14:textId="77777777" w:rsidR="008660E7" w:rsidRPr="00313261" w:rsidRDefault="008660E7" w:rsidP="007776E8">
            <w:pPr>
              <w:ind w:right="47"/>
              <w:jc w:val="center"/>
              <w:rPr>
                <w:rFonts w:ascii="Garamond" w:eastAsia="Garamond" w:hAnsi="Garamond" w:cs="Garamond"/>
                <w:b/>
                <w:bCs/>
                <w:sz w:val="22"/>
                <w:szCs w:val="22"/>
              </w:rPr>
            </w:pPr>
            <w:r w:rsidRPr="00313261">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60A30258" w14:textId="77777777" w:rsidR="008660E7" w:rsidRPr="00313261" w:rsidRDefault="008660E7" w:rsidP="007776E8">
            <w:pPr>
              <w:ind w:right="66"/>
              <w:jc w:val="center"/>
              <w:rPr>
                <w:rFonts w:ascii="Garamond" w:eastAsia="Garamond" w:hAnsi="Garamond" w:cs="Garamond"/>
                <w:b/>
                <w:bCs/>
                <w:sz w:val="22"/>
                <w:szCs w:val="22"/>
              </w:rPr>
            </w:pPr>
            <w:r w:rsidRPr="00313261">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689DE12D" w14:textId="77777777" w:rsidR="008660E7" w:rsidRPr="00313261" w:rsidRDefault="008660E7" w:rsidP="007776E8">
            <w:pPr>
              <w:ind w:left="-216"/>
              <w:jc w:val="center"/>
              <w:rPr>
                <w:rFonts w:ascii="Garamond" w:eastAsia="Garamond" w:hAnsi="Garamond" w:cs="Garamond"/>
                <w:b/>
                <w:bCs/>
                <w:sz w:val="22"/>
                <w:szCs w:val="22"/>
              </w:rPr>
            </w:pPr>
            <w:r w:rsidRPr="00313261">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0BD47B2E" w14:textId="77777777" w:rsidR="008660E7" w:rsidRPr="00313261" w:rsidRDefault="008660E7" w:rsidP="007776E8">
            <w:pPr>
              <w:ind w:right="215"/>
              <w:jc w:val="center"/>
              <w:rPr>
                <w:rFonts w:ascii="Garamond" w:eastAsia="Garamond" w:hAnsi="Garamond" w:cs="Garamond"/>
                <w:b/>
                <w:bCs/>
                <w:sz w:val="22"/>
                <w:szCs w:val="22"/>
              </w:rPr>
            </w:pPr>
            <w:r w:rsidRPr="00313261">
              <w:rPr>
                <w:rFonts w:ascii="Garamond" w:eastAsia="Garamond" w:hAnsi="Garamond" w:cs="Garamond"/>
                <w:b/>
                <w:bCs/>
                <w:sz w:val="22"/>
                <w:szCs w:val="22"/>
              </w:rPr>
              <w:t>Clase</w:t>
            </w:r>
          </w:p>
        </w:tc>
      </w:tr>
      <w:tr w:rsidR="008660E7" w:rsidRPr="00313261" w14:paraId="1CD4A7FD" w14:textId="77777777" w:rsidTr="007776E8">
        <w:trPr>
          <w:trHeight w:val="238"/>
        </w:trPr>
        <w:tc>
          <w:tcPr>
            <w:tcW w:w="806" w:type="pct"/>
            <w:tcMar>
              <w:top w:w="0" w:type="dxa"/>
              <w:left w:w="70" w:type="dxa"/>
              <w:bottom w:w="0" w:type="dxa"/>
              <w:right w:w="70" w:type="dxa"/>
            </w:tcMar>
            <w:hideMark/>
          </w:tcPr>
          <w:p w14:paraId="46B39621" w14:textId="77777777" w:rsidR="008660E7" w:rsidRPr="00B625AE" w:rsidRDefault="008660E7" w:rsidP="007776E8">
            <w:pPr>
              <w:ind w:right="-519"/>
              <w:rPr>
                <w:rFonts w:ascii="Garamond" w:eastAsia="Garamond" w:hAnsi="Garamond" w:cs="Garamond"/>
                <w:b/>
                <w:bCs/>
              </w:rPr>
            </w:pPr>
            <w:r w:rsidRPr="00B625AE">
              <w:rPr>
                <w:rFonts w:ascii="Garamond" w:eastAsia="Garamond" w:hAnsi="Garamond" w:cs="Garamond"/>
                <w:b/>
                <w:bCs/>
              </w:rPr>
              <w:t>80101600</w:t>
            </w:r>
          </w:p>
        </w:tc>
        <w:tc>
          <w:tcPr>
            <w:tcW w:w="1281" w:type="pct"/>
            <w:tcMar>
              <w:top w:w="0" w:type="dxa"/>
              <w:left w:w="70" w:type="dxa"/>
              <w:bottom w:w="0" w:type="dxa"/>
              <w:right w:w="70" w:type="dxa"/>
            </w:tcMar>
            <w:hideMark/>
          </w:tcPr>
          <w:p w14:paraId="72933C56" w14:textId="77777777" w:rsidR="008660E7" w:rsidRPr="00B625AE" w:rsidRDefault="008660E7" w:rsidP="007776E8">
            <w:pPr>
              <w:ind w:right="66"/>
              <w:jc w:val="both"/>
              <w:rPr>
                <w:rFonts w:ascii="Garamond" w:eastAsia="Garamond" w:hAnsi="Garamond" w:cs="Garamond"/>
                <w:b/>
                <w:bCs/>
              </w:rPr>
            </w:pPr>
            <w:r w:rsidRPr="00B625AE">
              <w:rPr>
                <w:rFonts w:ascii="Garamond" w:eastAsia="Garamond" w:hAnsi="Garamond" w:cs="Garamond"/>
              </w:rPr>
              <w:t>Servicios de Gestión, Servicios Profesionales de Empresa y Servicios Administrativos</w:t>
            </w:r>
          </w:p>
        </w:tc>
        <w:tc>
          <w:tcPr>
            <w:tcW w:w="1598" w:type="pct"/>
            <w:tcMar>
              <w:top w:w="0" w:type="dxa"/>
              <w:left w:w="70" w:type="dxa"/>
              <w:bottom w:w="0" w:type="dxa"/>
              <w:right w:w="70" w:type="dxa"/>
            </w:tcMar>
            <w:hideMark/>
          </w:tcPr>
          <w:p w14:paraId="157EB2F8" w14:textId="77777777" w:rsidR="008660E7" w:rsidRPr="00B625AE" w:rsidRDefault="008660E7" w:rsidP="007776E8">
            <w:pPr>
              <w:ind w:right="-519"/>
              <w:jc w:val="both"/>
              <w:rPr>
                <w:rFonts w:ascii="Garamond" w:eastAsia="Garamond" w:hAnsi="Garamond" w:cs="Garamond"/>
                <w:b/>
                <w:bCs/>
              </w:rPr>
            </w:pPr>
            <w:r w:rsidRPr="00B625AE">
              <w:rPr>
                <w:rFonts w:ascii="Garamond" w:eastAsia="Garamond" w:hAnsi="Garamond" w:cs="Garamond"/>
              </w:rPr>
              <w:t xml:space="preserve">Servicios de asesoría y gestión </w:t>
            </w:r>
          </w:p>
        </w:tc>
        <w:tc>
          <w:tcPr>
            <w:tcW w:w="1315" w:type="pct"/>
            <w:tcMar>
              <w:top w:w="0" w:type="dxa"/>
              <w:left w:w="70" w:type="dxa"/>
              <w:bottom w:w="0" w:type="dxa"/>
              <w:right w:w="70" w:type="dxa"/>
            </w:tcMar>
            <w:hideMark/>
          </w:tcPr>
          <w:p w14:paraId="38A49429" w14:textId="77777777" w:rsidR="008660E7" w:rsidRPr="00B625AE" w:rsidRDefault="008660E7" w:rsidP="007776E8">
            <w:pPr>
              <w:ind w:right="116"/>
              <w:jc w:val="both"/>
              <w:rPr>
                <w:rFonts w:ascii="Garamond" w:eastAsia="Garamond" w:hAnsi="Garamond" w:cs="Garamond"/>
                <w:b/>
                <w:bCs/>
              </w:rPr>
            </w:pPr>
            <w:r w:rsidRPr="00B625AE">
              <w:rPr>
                <w:rFonts w:ascii="Garamond" w:eastAsia="Garamond" w:hAnsi="Garamond" w:cs="Garamond"/>
              </w:rPr>
              <w:t>Gerencia de proyectos</w:t>
            </w:r>
          </w:p>
        </w:tc>
      </w:tr>
      <w:tr w:rsidR="008660E7" w:rsidRPr="00313261" w14:paraId="6E82FF73" w14:textId="77777777" w:rsidTr="007776E8">
        <w:trPr>
          <w:trHeight w:val="272"/>
        </w:trPr>
        <w:tc>
          <w:tcPr>
            <w:tcW w:w="806" w:type="pct"/>
            <w:tcMar>
              <w:top w:w="0" w:type="dxa"/>
              <w:left w:w="70" w:type="dxa"/>
              <w:bottom w:w="0" w:type="dxa"/>
              <w:right w:w="70" w:type="dxa"/>
            </w:tcMar>
          </w:tcPr>
          <w:p w14:paraId="253D4624" w14:textId="77777777" w:rsidR="008660E7" w:rsidRPr="00B625AE" w:rsidRDefault="008660E7" w:rsidP="007776E8">
            <w:pPr>
              <w:ind w:right="-519"/>
              <w:rPr>
                <w:rFonts w:ascii="Garamond" w:eastAsia="Garamond" w:hAnsi="Garamond" w:cs="Garamond"/>
                <w:b/>
                <w:bCs/>
              </w:rPr>
            </w:pPr>
            <w:r w:rsidRPr="00B625AE">
              <w:rPr>
                <w:rFonts w:ascii="Garamond" w:eastAsia="Garamond" w:hAnsi="Garamond" w:cs="Garamond"/>
                <w:b/>
                <w:bCs/>
              </w:rPr>
              <w:t>80141900</w:t>
            </w:r>
          </w:p>
        </w:tc>
        <w:tc>
          <w:tcPr>
            <w:tcW w:w="1281" w:type="pct"/>
            <w:tcMar>
              <w:top w:w="0" w:type="dxa"/>
              <w:left w:w="70" w:type="dxa"/>
              <w:bottom w:w="0" w:type="dxa"/>
              <w:right w:w="70" w:type="dxa"/>
            </w:tcMar>
          </w:tcPr>
          <w:p w14:paraId="3AB89384" w14:textId="77777777" w:rsidR="008660E7" w:rsidRPr="00B625AE" w:rsidRDefault="008660E7" w:rsidP="007776E8">
            <w:pPr>
              <w:ind w:right="66"/>
              <w:jc w:val="both"/>
              <w:rPr>
                <w:rFonts w:ascii="Garamond" w:eastAsia="Garamond" w:hAnsi="Garamond" w:cs="Garamond"/>
                <w:b/>
                <w:bCs/>
              </w:rPr>
            </w:pPr>
            <w:r w:rsidRPr="00B625AE">
              <w:rPr>
                <w:rFonts w:ascii="Garamond" w:eastAsia="Garamond" w:hAnsi="Garamond" w:cs="Garamond"/>
              </w:rPr>
              <w:t>Servicios de Gestión, Servicios Profesionales de Empresa y Servicios Administrativos</w:t>
            </w:r>
          </w:p>
        </w:tc>
        <w:tc>
          <w:tcPr>
            <w:tcW w:w="1598" w:type="pct"/>
            <w:tcMar>
              <w:top w:w="0" w:type="dxa"/>
              <w:left w:w="70" w:type="dxa"/>
              <w:bottom w:w="0" w:type="dxa"/>
              <w:right w:w="70" w:type="dxa"/>
            </w:tcMar>
          </w:tcPr>
          <w:p w14:paraId="560010E2" w14:textId="77777777" w:rsidR="008660E7" w:rsidRPr="00B625AE" w:rsidRDefault="008660E7" w:rsidP="007776E8">
            <w:pPr>
              <w:ind w:right="-519"/>
              <w:jc w:val="both"/>
              <w:rPr>
                <w:rFonts w:ascii="Garamond" w:eastAsia="Garamond" w:hAnsi="Garamond" w:cs="Garamond"/>
                <w:b/>
                <w:bCs/>
              </w:rPr>
            </w:pPr>
            <w:r w:rsidRPr="00B625AE">
              <w:rPr>
                <w:rFonts w:ascii="Garamond" w:eastAsia="Garamond" w:hAnsi="Garamond" w:cs="Garamond"/>
              </w:rPr>
              <w:t>Comercialización y distribución</w:t>
            </w:r>
          </w:p>
        </w:tc>
        <w:tc>
          <w:tcPr>
            <w:tcW w:w="1315" w:type="pct"/>
            <w:tcMar>
              <w:top w:w="0" w:type="dxa"/>
              <w:left w:w="70" w:type="dxa"/>
              <w:bottom w:w="0" w:type="dxa"/>
              <w:right w:w="70" w:type="dxa"/>
            </w:tcMar>
          </w:tcPr>
          <w:p w14:paraId="5B949773" w14:textId="77777777" w:rsidR="008660E7" w:rsidRPr="00B625AE" w:rsidRDefault="008660E7" w:rsidP="007776E8">
            <w:pPr>
              <w:ind w:right="116"/>
              <w:jc w:val="both"/>
              <w:rPr>
                <w:rFonts w:ascii="Garamond" w:eastAsia="Garamond" w:hAnsi="Garamond" w:cs="Garamond"/>
                <w:b/>
                <w:bCs/>
              </w:rPr>
            </w:pPr>
            <w:r w:rsidRPr="00B625AE">
              <w:rPr>
                <w:rFonts w:ascii="Garamond" w:eastAsia="Garamond" w:hAnsi="Garamond" w:cs="Garamond"/>
              </w:rPr>
              <w:t>Exhibiciones y ferias comerciales</w:t>
            </w:r>
          </w:p>
        </w:tc>
      </w:tr>
      <w:tr w:rsidR="008660E7" w:rsidRPr="00313261" w14:paraId="7DC47EC0" w14:textId="77777777" w:rsidTr="007776E8">
        <w:trPr>
          <w:trHeight w:val="274"/>
        </w:trPr>
        <w:tc>
          <w:tcPr>
            <w:tcW w:w="806" w:type="pct"/>
            <w:tcMar>
              <w:top w:w="0" w:type="dxa"/>
              <w:left w:w="70" w:type="dxa"/>
              <w:bottom w:w="0" w:type="dxa"/>
              <w:right w:w="70" w:type="dxa"/>
            </w:tcMar>
          </w:tcPr>
          <w:p w14:paraId="328ED577" w14:textId="77777777" w:rsidR="008660E7" w:rsidRPr="009B5F33" w:rsidRDefault="008660E7" w:rsidP="007776E8">
            <w:pPr>
              <w:ind w:right="66"/>
              <w:jc w:val="both"/>
              <w:rPr>
                <w:rFonts w:ascii="Garamond" w:eastAsia="Garamond" w:hAnsi="Garamond" w:cs="Garamond"/>
                <w:b/>
                <w:bCs/>
              </w:rPr>
            </w:pPr>
            <w:r w:rsidRPr="009B5F33">
              <w:rPr>
                <w:rFonts w:ascii="Garamond" w:eastAsia="Garamond" w:hAnsi="Garamond" w:cs="Garamond"/>
                <w:b/>
                <w:bCs/>
              </w:rPr>
              <w:t>86101700</w:t>
            </w:r>
          </w:p>
        </w:tc>
        <w:tc>
          <w:tcPr>
            <w:tcW w:w="1281" w:type="pct"/>
            <w:tcMar>
              <w:top w:w="0" w:type="dxa"/>
              <w:left w:w="70" w:type="dxa"/>
              <w:bottom w:w="0" w:type="dxa"/>
              <w:right w:w="70" w:type="dxa"/>
            </w:tcMar>
          </w:tcPr>
          <w:p w14:paraId="2CA00548"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Servicios educativos de formación</w:t>
            </w:r>
          </w:p>
        </w:tc>
        <w:tc>
          <w:tcPr>
            <w:tcW w:w="1598" w:type="pct"/>
            <w:tcMar>
              <w:top w:w="0" w:type="dxa"/>
              <w:left w:w="70" w:type="dxa"/>
              <w:bottom w:w="0" w:type="dxa"/>
              <w:right w:w="70" w:type="dxa"/>
            </w:tcMar>
          </w:tcPr>
          <w:p w14:paraId="11F766D6"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 xml:space="preserve">Formación Profesional </w:t>
            </w:r>
          </w:p>
        </w:tc>
        <w:tc>
          <w:tcPr>
            <w:tcW w:w="1315" w:type="pct"/>
            <w:tcMar>
              <w:top w:w="0" w:type="dxa"/>
              <w:left w:w="70" w:type="dxa"/>
              <w:bottom w:w="0" w:type="dxa"/>
              <w:right w:w="70" w:type="dxa"/>
            </w:tcMar>
          </w:tcPr>
          <w:p w14:paraId="5B30E4C0"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Servicios de capacitación vocacional no científica</w:t>
            </w:r>
          </w:p>
        </w:tc>
      </w:tr>
      <w:tr w:rsidR="008660E7" w:rsidRPr="00313261" w14:paraId="0DDA66D3" w14:textId="77777777" w:rsidTr="007776E8">
        <w:trPr>
          <w:trHeight w:val="274"/>
        </w:trPr>
        <w:tc>
          <w:tcPr>
            <w:tcW w:w="806" w:type="pct"/>
            <w:tcMar>
              <w:top w:w="0" w:type="dxa"/>
              <w:left w:w="70" w:type="dxa"/>
              <w:bottom w:w="0" w:type="dxa"/>
              <w:right w:w="70" w:type="dxa"/>
            </w:tcMar>
          </w:tcPr>
          <w:p w14:paraId="763F8641" w14:textId="77777777" w:rsidR="008660E7" w:rsidRPr="009B5F33" w:rsidRDefault="008660E7" w:rsidP="007776E8">
            <w:pPr>
              <w:ind w:right="66"/>
              <w:jc w:val="both"/>
              <w:rPr>
                <w:rFonts w:ascii="Garamond" w:eastAsia="Garamond" w:hAnsi="Garamond" w:cs="Garamond"/>
                <w:b/>
                <w:bCs/>
              </w:rPr>
            </w:pPr>
            <w:r w:rsidRPr="009B5F33">
              <w:rPr>
                <w:rFonts w:ascii="Garamond" w:eastAsia="Garamond" w:hAnsi="Garamond" w:cs="Garamond"/>
                <w:b/>
                <w:bCs/>
              </w:rPr>
              <w:t>86111600</w:t>
            </w:r>
          </w:p>
        </w:tc>
        <w:tc>
          <w:tcPr>
            <w:tcW w:w="1281" w:type="pct"/>
            <w:tcMar>
              <w:top w:w="0" w:type="dxa"/>
              <w:left w:w="70" w:type="dxa"/>
              <w:bottom w:w="0" w:type="dxa"/>
              <w:right w:w="70" w:type="dxa"/>
            </w:tcMar>
          </w:tcPr>
          <w:p w14:paraId="7E0E6B36"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Servicios educativos de formación</w:t>
            </w:r>
          </w:p>
        </w:tc>
        <w:tc>
          <w:tcPr>
            <w:tcW w:w="1598" w:type="pct"/>
            <w:tcMar>
              <w:top w:w="0" w:type="dxa"/>
              <w:left w:w="70" w:type="dxa"/>
              <w:bottom w:w="0" w:type="dxa"/>
              <w:right w:w="70" w:type="dxa"/>
            </w:tcMar>
          </w:tcPr>
          <w:p w14:paraId="0A3403B6"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Sistemas educativos alternativos</w:t>
            </w:r>
          </w:p>
        </w:tc>
        <w:tc>
          <w:tcPr>
            <w:tcW w:w="1315" w:type="pct"/>
            <w:tcMar>
              <w:top w:w="0" w:type="dxa"/>
              <w:left w:w="70" w:type="dxa"/>
              <w:bottom w:w="0" w:type="dxa"/>
              <w:right w:w="70" w:type="dxa"/>
            </w:tcMar>
          </w:tcPr>
          <w:p w14:paraId="087F11CC"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 xml:space="preserve">Educación para adultos </w:t>
            </w:r>
          </w:p>
        </w:tc>
      </w:tr>
      <w:tr w:rsidR="008660E7" w:rsidRPr="00313261" w14:paraId="2533EDEB" w14:textId="77777777" w:rsidTr="007776E8">
        <w:trPr>
          <w:trHeight w:val="274"/>
        </w:trPr>
        <w:tc>
          <w:tcPr>
            <w:tcW w:w="806" w:type="pct"/>
            <w:tcMar>
              <w:top w:w="0" w:type="dxa"/>
              <w:left w:w="70" w:type="dxa"/>
              <w:bottom w:w="0" w:type="dxa"/>
              <w:right w:w="70" w:type="dxa"/>
            </w:tcMar>
          </w:tcPr>
          <w:p w14:paraId="177640B9" w14:textId="77777777" w:rsidR="008660E7" w:rsidRPr="009B5F33" w:rsidRDefault="008660E7" w:rsidP="007776E8">
            <w:pPr>
              <w:ind w:right="66"/>
              <w:jc w:val="both"/>
              <w:rPr>
                <w:rFonts w:ascii="Garamond" w:eastAsia="Garamond" w:hAnsi="Garamond" w:cs="Garamond"/>
                <w:b/>
                <w:bCs/>
              </w:rPr>
            </w:pPr>
            <w:r w:rsidRPr="009B5F33">
              <w:rPr>
                <w:rFonts w:ascii="Garamond" w:eastAsia="Garamond" w:hAnsi="Garamond" w:cs="Garamond"/>
                <w:b/>
                <w:bCs/>
              </w:rPr>
              <w:t>90101600</w:t>
            </w:r>
          </w:p>
        </w:tc>
        <w:tc>
          <w:tcPr>
            <w:tcW w:w="1281" w:type="pct"/>
            <w:tcMar>
              <w:top w:w="0" w:type="dxa"/>
              <w:left w:w="70" w:type="dxa"/>
              <w:bottom w:w="0" w:type="dxa"/>
              <w:right w:w="70" w:type="dxa"/>
            </w:tcMar>
          </w:tcPr>
          <w:p w14:paraId="2E9DB0A8"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 xml:space="preserve">Servicios de Viajes, Alimentación, Alojamiento y entretenimiento  </w:t>
            </w:r>
          </w:p>
        </w:tc>
        <w:tc>
          <w:tcPr>
            <w:tcW w:w="1598" w:type="pct"/>
            <w:tcMar>
              <w:top w:w="0" w:type="dxa"/>
              <w:left w:w="70" w:type="dxa"/>
              <w:bottom w:w="0" w:type="dxa"/>
              <w:right w:w="70" w:type="dxa"/>
            </w:tcMar>
          </w:tcPr>
          <w:p w14:paraId="728EE064"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Restaurantes y catering</w:t>
            </w:r>
          </w:p>
        </w:tc>
        <w:tc>
          <w:tcPr>
            <w:tcW w:w="1315" w:type="pct"/>
            <w:tcMar>
              <w:top w:w="0" w:type="dxa"/>
              <w:left w:w="70" w:type="dxa"/>
              <w:bottom w:w="0" w:type="dxa"/>
              <w:right w:w="70" w:type="dxa"/>
            </w:tcMar>
          </w:tcPr>
          <w:p w14:paraId="6E43417B"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Servicios de banquetes y catering</w:t>
            </w:r>
          </w:p>
        </w:tc>
      </w:tr>
      <w:tr w:rsidR="008660E7" w:rsidRPr="00313261" w14:paraId="0EC2F04D" w14:textId="77777777" w:rsidTr="007776E8">
        <w:trPr>
          <w:trHeight w:val="70"/>
        </w:trPr>
        <w:tc>
          <w:tcPr>
            <w:tcW w:w="806" w:type="pct"/>
            <w:tcMar>
              <w:top w:w="0" w:type="dxa"/>
              <w:left w:w="70" w:type="dxa"/>
              <w:bottom w:w="0" w:type="dxa"/>
              <w:right w:w="70" w:type="dxa"/>
            </w:tcMar>
          </w:tcPr>
          <w:p w14:paraId="543B08F1" w14:textId="77777777" w:rsidR="008660E7" w:rsidRPr="009B5F33" w:rsidRDefault="008660E7" w:rsidP="007776E8">
            <w:pPr>
              <w:ind w:right="66"/>
              <w:jc w:val="both"/>
              <w:rPr>
                <w:rFonts w:ascii="Garamond" w:eastAsia="Garamond" w:hAnsi="Garamond" w:cs="Garamond"/>
                <w:b/>
                <w:bCs/>
              </w:rPr>
            </w:pPr>
            <w:r w:rsidRPr="009B5F33">
              <w:rPr>
                <w:rFonts w:ascii="Garamond" w:eastAsia="Garamond" w:hAnsi="Garamond" w:cs="Garamond"/>
                <w:b/>
                <w:bCs/>
              </w:rPr>
              <w:lastRenderedPageBreak/>
              <w:t>93141500</w:t>
            </w:r>
          </w:p>
          <w:p w14:paraId="77D2E4B5" w14:textId="77777777" w:rsidR="008660E7" w:rsidRPr="009B5F33" w:rsidRDefault="008660E7" w:rsidP="007776E8">
            <w:pPr>
              <w:ind w:right="66"/>
              <w:jc w:val="both"/>
              <w:rPr>
                <w:rFonts w:ascii="Garamond" w:eastAsia="Garamond" w:hAnsi="Garamond" w:cs="Garamond"/>
                <w:b/>
                <w:bCs/>
              </w:rPr>
            </w:pPr>
          </w:p>
        </w:tc>
        <w:tc>
          <w:tcPr>
            <w:tcW w:w="1281" w:type="pct"/>
            <w:tcMar>
              <w:top w:w="0" w:type="dxa"/>
              <w:left w:w="70" w:type="dxa"/>
              <w:bottom w:w="0" w:type="dxa"/>
              <w:right w:w="70" w:type="dxa"/>
            </w:tcMar>
          </w:tcPr>
          <w:p w14:paraId="709CE7D1"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Servicios políticos y asuntos cívicos</w:t>
            </w:r>
          </w:p>
        </w:tc>
        <w:tc>
          <w:tcPr>
            <w:tcW w:w="1598" w:type="pct"/>
            <w:tcMar>
              <w:top w:w="0" w:type="dxa"/>
              <w:left w:w="70" w:type="dxa"/>
              <w:bottom w:w="0" w:type="dxa"/>
              <w:right w:w="70" w:type="dxa"/>
            </w:tcMar>
          </w:tcPr>
          <w:p w14:paraId="4E7624B3"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Servicios Comunitarios y Sociales</w:t>
            </w:r>
          </w:p>
        </w:tc>
        <w:tc>
          <w:tcPr>
            <w:tcW w:w="1315" w:type="pct"/>
            <w:tcMar>
              <w:top w:w="0" w:type="dxa"/>
              <w:left w:w="70" w:type="dxa"/>
              <w:bottom w:w="0" w:type="dxa"/>
              <w:right w:w="70" w:type="dxa"/>
            </w:tcMar>
          </w:tcPr>
          <w:p w14:paraId="256AD6E6" w14:textId="77777777" w:rsidR="008660E7" w:rsidRPr="009B5F33" w:rsidRDefault="008660E7" w:rsidP="007776E8">
            <w:pPr>
              <w:ind w:right="66"/>
              <w:jc w:val="both"/>
              <w:rPr>
                <w:rFonts w:ascii="Garamond" w:eastAsia="Garamond" w:hAnsi="Garamond" w:cs="Garamond"/>
              </w:rPr>
            </w:pPr>
            <w:r w:rsidRPr="00B625AE">
              <w:rPr>
                <w:rFonts w:ascii="Garamond" w:eastAsia="Garamond" w:hAnsi="Garamond" w:cs="Garamond"/>
              </w:rPr>
              <w:t>Desarrollo y Servicios Sociales</w:t>
            </w:r>
          </w:p>
        </w:tc>
      </w:tr>
      <w:tr w:rsidR="008660E7" w:rsidRPr="00313261" w14:paraId="051EEB57" w14:textId="77777777" w:rsidTr="007776E8">
        <w:trPr>
          <w:trHeight w:val="419"/>
        </w:trPr>
        <w:tc>
          <w:tcPr>
            <w:tcW w:w="806" w:type="pct"/>
            <w:tcMar>
              <w:top w:w="0" w:type="dxa"/>
              <w:left w:w="70" w:type="dxa"/>
              <w:bottom w:w="0" w:type="dxa"/>
              <w:right w:w="70" w:type="dxa"/>
            </w:tcMar>
          </w:tcPr>
          <w:p w14:paraId="67897D08" w14:textId="77777777" w:rsidR="008660E7" w:rsidRPr="009B5F33" w:rsidRDefault="008660E7" w:rsidP="007776E8">
            <w:pPr>
              <w:ind w:right="66"/>
              <w:jc w:val="both"/>
              <w:rPr>
                <w:rFonts w:ascii="Garamond" w:eastAsia="Garamond" w:hAnsi="Garamond" w:cs="Garamond"/>
                <w:b/>
                <w:bCs/>
              </w:rPr>
            </w:pPr>
            <w:r w:rsidRPr="009B5F33">
              <w:rPr>
                <w:rFonts w:ascii="Garamond" w:eastAsia="Garamond" w:hAnsi="Garamond" w:cs="Garamond"/>
                <w:b/>
                <w:bCs/>
              </w:rPr>
              <w:t>93141700</w:t>
            </w:r>
          </w:p>
        </w:tc>
        <w:tc>
          <w:tcPr>
            <w:tcW w:w="1281" w:type="pct"/>
            <w:tcMar>
              <w:top w:w="0" w:type="dxa"/>
              <w:left w:w="70" w:type="dxa"/>
              <w:bottom w:w="0" w:type="dxa"/>
              <w:right w:w="70" w:type="dxa"/>
            </w:tcMar>
          </w:tcPr>
          <w:p w14:paraId="208E8B8D"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Servicios políticos y de asuntos cívicos</w:t>
            </w:r>
          </w:p>
        </w:tc>
        <w:tc>
          <w:tcPr>
            <w:tcW w:w="1598" w:type="pct"/>
            <w:tcMar>
              <w:top w:w="0" w:type="dxa"/>
              <w:left w:w="70" w:type="dxa"/>
              <w:bottom w:w="0" w:type="dxa"/>
              <w:right w:w="70" w:type="dxa"/>
            </w:tcMar>
          </w:tcPr>
          <w:p w14:paraId="178C6C6D"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Servicios comunitarios y sociales</w:t>
            </w:r>
          </w:p>
        </w:tc>
        <w:tc>
          <w:tcPr>
            <w:tcW w:w="1315" w:type="pct"/>
            <w:tcMar>
              <w:top w:w="0" w:type="dxa"/>
              <w:left w:w="70" w:type="dxa"/>
              <w:bottom w:w="0" w:type="dxa"/>
              <w:right w:w="70" w:type="dxa"/>
            </w:tcMar>
          </w:tcPr>
          <w:p w14:paraId="01286107" w14:textId="77777777" w:rsidR="008660E7" w:rsidRPr="00B625AE" w:rsidRDefault="008660E7" w:rsidP="007776E8">
            <w:pPr>
              <w:ind w:right="66"/>
              <w:jc w:val="both"/>
              <w:rPr>
                <w:rFonts w:ascii="Garamond" w:eastAsia="Garamond" w:hAnsi="Garamond" w:cs="Garamond"/>
              </w:rPr>
            </w:pPr>
            <w:r w:rsidRPr="009B5F33">
              <w:rPr>
                <w:rFonts w:ascii="Garamond" w:eastAsia="Garamond" w:hAnsi="Garamond" w:cs="Garamond"/>
              </w:rPr>
              <w:t>Cultura</w:t>
            </w:r>
          </w:p>
        </w:tc>
      </w:tr>
    </w:tbl>
    <w:p w14:paraId="577D6138" w14:textId="77777777" w:rsidR="00DE6A13" w:rsidRDefault="00DE6A13" w:rsidP="00903FED">
      <w:pPr>
        <w:jc w:val="both"/>
        <w:rPr>
          <w:rFonts w:ascii="Garamond" w:eastAsia="Garamond" w:hAnsi="Garamond" w:cs="Garamond"/>
        </w:rPr>
      </w:pPr>
    </w:p>
    <w:p w14:paraId="6E0E78C0"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14:paraId="3C3B4B25" w14:textId="77777777" w:rsidR="00907FDB" w:rsidRPr="00E90CA1" w:rsidRDefault="00907FDB" w:rsidP="00903FED">
      <w:pPr>
        <w:jc w:val="both"/>
        <w:rPr>
          <w:rFonts w:ascii="Garamond" w:eastAsia="Garamond" w:hAnsi="Garamond" w:cs="Garamond"/>
        </w:rPr>
      </w:pPr>
    </w:p>
    <w:p w14:paraId="49BEABC6" w14:textId="08F6AA06" w:rsidR="00907FDB" w:rsidRPr="00E90CA1" w:rsidRDefault="00907FDB" w:rsidP="00903FED">
      <w:pPr>
        <w:jc w:val="both"/>
        <w:rPr>
          <w:rFonts w:ascii="Garamond" w:eastAsia="Garamond" w:hAnsi="Garamond" w:cs="Garamond"/>
        </w:rPr>
      </w:pPr>
      <w:r w:rsidRPr="00E90CA1">
        <w:rPr>
          <w:rFonts w:ascii="Garamond" w:eastAsia="Garamond" w:hAnsi="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sidR="0087713C">
        <w:rPr>
          <w:rFonts w:ascii="Garamond" w:eastAsia="Garamond" w:hAnsi="Garamond" w:cs="Garamond"/>
        </w:rPr>
        <w:t>K</w:t>
      </w:r>
      <w:r w:rsidRPr="00E90CA1">
        <w:rPr>
          <w:rFonts w:ascii="Garamond" w:eastAsia="Garamond" w:hAnsi="Garamond" w:cs="Garamond"/>
        </w:rPr>
        <w:t xml:space="preserve"> verificará el cumplimiento de la experiencia general del proponente, teniendo en cuenta que la presentación de dicho formato es un documento que únicamente facilita la relación de la experiencia y la validación de la misma.</w:t>
      </w:r>
    </w:p>
    <w:p w14:paraId="32D0A2E6" w14:textId="77777777" w:rsidR="00907FDB" w:rsidRPr="00E90CA1" w:rsidRDefault="00907FDB" w:rsidP="00903FED">
      <w:pPr>
        <w:jc w:val="both"/>
        <w:rPr>
          <w:rFonts w:ascii="Garamond" w:eastAsia="Garamond" w:hAnsi="Garamond" w:cs="Garamond"/>
        </w:rPr>
      </w:pPr>
    </w:p>
    <w:p w14:paraId="09060E7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Los proponentes deberán diligenciar el formato denominado EXPERIENCIA HABILITANTE DEL PROPONENTE en el cual enumerará e identificará los contratos que pretenda hacer valer en el presente proceso de selección.</w:t>
      </w:r>
    </w:p>
    <w:p w14:paraId="48660548" w14:textId="77777777" w:rsidR="00907FDB" w:rsidRPr="00E90CA1" w:rsidRDefault="00907FDB" w:rsidP="00903FED">
      <w:pPr>
        <w:jc w:val="both"/>
        <w:rPr>
          <w:rFonts w:ascii="Garamond" w:eastAsia="Garamond" w:hAnsi="Garamond" w:cs="Garamond"/>
          <w:lang w:eastAsia="es-CO"/>
        </w:rPr>
      </w:pPr>
    </w:p>
    <w:p w14:paraId="0CE58662"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Se deberá tener en cuenta lo dispuesto por el </w:t>
      </w:r>
      <w:r w:rsidRPr="00E90CA1">
        <w:rPr>
          <w:rFonts w:ascii="Garamond" w:eastAsia="Garamond" w:hAnsi="Garamond" w:cs="Garamond"/>
          <w:b/>
          <w:bCs/>
        </w:rPr>
        <w:t>Articulo 2.2.1.2.4.2.18 del Decreto 1860</w:t>
      </w:r>
      <w:r w:rsidRPr="00E90CA1">
        <w:rPr>
          <w:rFonts w:ascii="Garamond" w:eastAsia="Garamond" w:hAnsi="Garamond" w:cs="Garamond"/>
        </w:rPr>
        <w:t xml:space="preserve"> de 2021 en cuanto a: Criterios diferenciales para </w:t>
      </w:r>
      <w:r w:rsidRPr="00E90CA1">
        <w:rPr>
          <w:rFonts w:ascii="Garamond" w:eastAsia="Garamond" w:hAnsi="Garamond" w:cs="Garamond"/>
          <w:b/>
          <w:bCs/>
        </w:rPr>
        <w:t>Mipyme</w:t>
      </w:r>
      <w:r w:rsidRPr="00E90CA1">
        <w:rPr>
          <w:rFonts w:ascii="Garamond" w:eastAsia="Garamond" w:hAnsi="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 </w:t>
      </w:r>
    </w:p>
    <w:p w14:paraId="5C610E4E"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 xml:space="preserve"> </w:t>
      </w:r>
    </w:p>
    <w:p w14:paraId="126EA2BA" w14:textId="77777777" w:rsidR="00907FDB" w:rsidRPr="00E90CA1" w:rsidRDefault="00907FDB" w:rsidP="00903FED">
      <w:pPr>
        <w:widowControl/>
        <w:numPr>
          <w:ilvl w:val="0"/>
          <w:numId w:val="31"/>
        </w:numPr>
        <w:autoSpaceDN/>
        <w:jc w:val="both"/>
        <w:textAlignment w:val="auto"/>
        <w:rPr>
          <w:rFonts w:ascii="Garamond" w:eastAsia="Garamond" w:hAnsi="Garamond" w:cs="Garamond"/>
        </w:rPr>
      </w:pPr>
      <w:r w:rsidRPr="00E90CA1">
        <w:rPr>
          <w:rFonts w:ascii="Garamond" w:eastAsia="Garamond" w:hAnsi="Garamond" w:cs="Garamond"/>
        </w:rPr>
        <w:t xml:space="preserve">Número de contratos para la acreditación de la experiencia. HASTA CUATRO (4) CERTIFICACIONES </w:t>
      </w:r>
      <w:r w:rsidRPr="00E90CA1">
        <w:rPr>
          <w:rFonts w:ascii="Garamond" w:eastAsia="Garamond" w:hAnsi="Garamond" w:cs="Garamond"/>
          <w:i/>
          <w:iCs/>
        </w:rPr>
        <w:t xml:space="preserve">(UN CONTRATO ADICIONAL A LO REQUERIDO EN LA EXPERIENCIA DEL PROPONENTE) </w:t>
      </w:r>
      <w:r w:rsidRPr="00E90CA1">
        <w:rPr>
          <w:rFonts w:ascii="Garamond" w:eastAsia="Garamond" w:hAnsi="Garamond" w:cs="Garamond"/>
        </w:rPr>
        <w:t>de contratos terminados y/o liquidados a la fecha del cierre del presente proceso, celebrados con entidades públicas o privadas.</w:t>
      </w:r>
    </w:p>
    <w:p w14:paraId="02DE997E" w14:textId="77777777" w:rsidR="00907FDB" w:rsidRPr="00E90CA1" w:rsidRDefault="00907FDB" w:rsidP="00903FED">
      <w:pPr>
        <w:jc w:val="both"/>
        <w:rPr>
          <w:rFonts w:ascii="Garamond" w:eastAsia="Garamond" w:hAnsi="Garamond" w:cs="Garamond"/>
          <w:lang w:eastAsia="es-CO"/>
        </w:rPr>
      </w:pPr>
      <w:r w:rsidRPr="00E90CA1">
        <w:rPr>
          <w:rFonts w:ascii="Garamond" w:eastAsia="Garamond" w:hAnsi="Garamond" w:cs="Garamond"/>
        </w:rPr>
        <w:t xml:space="preserve"> </w:t>
      </w:r>
    </w:p>
    <w:p w14:paraId="30B32B60"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 xml:space="preserve">NOTA 3: </w:t>
      </w:r>
      <w:r w:rsidRPr="00E90CA1">
        <w:rPr>
          <w:rFonts w:ascii="Garamond" w:eastAsia="Garamond" w:hAnsi="Garamond" w:cs="Garamond"/>
        </w:rPr>
        <w:t xml:space="preserve">Al tenor de los dispuesto en el artículo 2.2.1.2.4.2.15 del Decreto 1860 de 2021, aquellas empresas que acrediten las condiciones de emprendimiento y empresas de mujer, podrán acreditar para </w:t>
      </w:r>
      <w:r w:rsidRPr="00E90CA1">
        <w:rPr>
          <w:rFonts w:ascii="Garamond" w:eastAsia="Garamond" w:hAnsi="Garamond" w:cs="Garamond"/>
        </w:rPr>
        <w:lastRenderedPageBreak/>
        <w:t>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w14:paraId="6493C8FB" w14:textId="77777777" w:rsidR="00907FDB" w:rsidRPr="00E90CA1" w:rsidRDefault="00907FDB" w:rsidP="00903FED">
      <w:pPr>
        <w:jc w:val="both"/>
        <w:rPr>
          <w:rFonts w:ascii="Garamond" w:eastAsia="Garamond" w:hAnsi="Garamond" w:cs="Garamond"/>
          <w:b/>
          <w:bCs/>
        </w:rPr>
      </w:pPr>
    </w:p>
    <w:p w14:paraId="1492447D"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w14:paraId="4A5A3A30" w14:textId="77777777" w:rsidR="00907FDB" w:rsidRPr="00E90CA1" w:rsidRDefault="00907FDB" w:rsidP="00903FED">
      <w:pPr>
        <w:jc w:val="both"/>
        <w:rPr>
          <w:rFonts w:ascii="Garamond" w:eastAsia="Garamond" w:hAnsi="Garamond" w:cs="Garamond"/>
          <w:b/>
          <w:bCs/>
        </w:rPr>
      </w:pPr>
    </w:p>
    <w:p w14:paraId="30432C1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1BFFB119" w14:textId="77777777" w:rsidR="00907FDB" w:rsidRPr="00E90CA1" w:rsidRDefault="00907FDB" w:rsidP="00903FED">
      <w:pPr>
        <w:jc w:val="both"/>
        <w:rPr>
          <w:rFonts w:ascii="Garamond" w:eastAsia="Garamond" w:hAnsi="Garamond" w:cs="Garamond"/>
          <w:b/>
          <w:bCs/>
        </w:rPr>
      </w:pPr>
      <w:r w:rsidRPr="00E90CA1">
        <w:rPr>
          <w:rFonts w:ascii="Garamond" w:eastAsia="Garamond" w:hAnsi="Garamond" w:cs="Garamond"/>
          <w:b/>
          <w:bCs/>
        </w:rPr>
        <w:t xml:space="preserve"> </w:t>
      </w:r>
    </w:p>
    <w:p w14:paraId="3B39D9C9"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w14:paraId="3564B55C" w14:textId="77777777" w:rsidR="00907FDB" w:rsidRPr="00E90CA1" w:rsidRDefault="00907FDB" w:rsidP="00903FED">
      <w:pPr>
        <w:jc w:val="both"/>
        <w:rPr>
          <w:rFonts w:ascii="Garamond" w:eastAsia="Garamond" w:hAnsi="Garamond" w:cs="Garamond"/>
          <w:color w:val="000000"/>
        </w:rPr>
      </w:pPr>
    </w:p>
    <w:p w14:paraId="738E4CE1"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a). Nombre de la empresa o entidad contratante</w:t>
      </w:r>
    </w:p>
    <w:p w14:paraId="3528585D"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b). Dirección</w:t>
      </w:r>
    </w:p>
    <w:p w14:paraId="67D2AEBD"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c). Teléfono</w:t>
      </w:r>
    </w:p>
    <w:p w14:paraId="18868964"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d). Nombre del contratista </w:t>
      </w:r>
    </w:p>
    <w:p w14:paraId="7C51770C"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e). Si se trata de un consorcio o una unión temporal se deberá señalar el nombre de quienes lo conforman, adicionalmente se debe indicar el porcentaje de participación de cada uno de sus miembros.</w:t>
      </w:r>
    </w:p>
    <w:p w14:paraId="5C5110A0"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f) número de contrato (si tiene)</w:t>
      </w:r>
    </w:p>
    <w:p w14:paraId="2CF7C156"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g) Objeto del contrato</w:t>
      </w:r>
    </w:p>
    <w:p w14:paraId="37C0D9B5"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h) Valor del contrato</w:t>
      </w:r>
    </w:p>
    <w:p w14:paraId="7C6CC9F2" w14:textId="77777777" w:rsidR="00907FDB" w:rsidRPr="00E90CA1" w:rsidRDefault="00907FDB" w:rsidP="00903FED">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14:paraId="748C36E8"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color w:val="000000" w:themeColor="text1"/>
        </w:rPr>
        <w:t>j) fecha de suscripción, fecha de inicio y fecha de termi</w:t>
      </w:r>
      <w:r w:rsidRPr="00E90CA1">
        <w:rPr>
          <w:rFonts w:ascii="Garamond" w:eastAsia="Garamond" w:hAnsi="Garamond" w:cs="Garamond"/>
        </w:rPr>
        <w:t>nación, (si a la certificación le hace falta información en cuento a estas fechas, se podrá aportar otro documento contractual que se pueda corroborar el dato respectivo)</w:t>
      </w:r>
    </w:p>
    <w:p w14:paraId="422354FF"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k) Fecha de expedición de la certificación</w:t>
      </w:r>
    </w:p>
    <w:p w14:paraId="60809812"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l) Nombre y firma de quien expide la certificación. (La certificación deberá estar firmada por el funcionario competente para suscribirla). </w:t>
      </w:r>
    </w:p>
    <w:p w14:paraId="4056D7C9" w14:textId="77777777" w:rsidR="00907FDB" w:rsidRPr="00E90CA1" w:rsidRDefault="00907FDB" w:rsidP="00903FED">
      <w:pPr>
        <w:autoSpaceDE w:val="0"/>
        <w:adjustRightInd w:val="0"/>
        <w:jc w:val="both"/>
        <w:rPr>
          <w:rFonts w:ascii="Garamond" w:eastAsia="Garamond" w:hAnsi="Garamond" w:cs="Garamond"/>
        </w:rPr>
      </w:pPr>
    </w:p>
    <w:p w14:paraId="5EA10D6A"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Cuando exista diferencia entre la información relacionada y la consagrada en los soportes presentados, prevalecerá la información de los soportes.</w:t>
      </w:r>
    </w:p>
    <w:p w14:paraId="638C7BB7" w14:textId="77777777" w:rsidR="00907FDB" w:rsidRPr="00E90CA1" w:rsidRDefault="00907FDB" w:rsidP="00903FED">
      <w:pPr>
        <w:autoSpaceDE w:val="0"/>
        <w:adjustRightInd w:val="0"/>
        <w:jc w:val="both"/>
        <w:rPr>
          <w:rFonts w:ascii="Garamond" w:eastAsia="Garamond" w:hAnsi="Garamond" w:cs="Garamond"/>
        </w:rPr>
      </w:pPr>
    </w:p>
    <w:p w14:paraId="1F72FE03"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14:paraId="19878D76" w14:textId="77777777" w:rsidR="00907FDB" w:rsidRPr="00E90CA1" w:rsidRDefault="00907FDB" w:rsidP="00903FED">
      <w:pPr>
        <w:autoSpaceDE w:val="0"/>
        <w:adjustRightInd w:val="0"/>
        <w:jc w:val="both"/>
        <w:rPr>
          <w:rFonts w:ascii="Garamond" w:eastAsia="Garamond" w:hAnsi="Garamond" w:cs="Garamond"/>
        </w:rPr>
      </w:pPr>
    </w:p>
    <w:p w14:paraId="004AAF94"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como lo establecido en el concepto con radicado No. 4201913000006797 del 19 de noviembre de 2019, reiterado en el concepto P20220311002482 de 2022.</w:t>
      </w:r>
    </w:p>
    <w:p w14:paraId="4C3E6DB9" w14:textId="77777777" w:rsidR="00907FDB" w:rsidRPr="00E90CA1" w:rsidRDefault="00907FDB" w:rsidP="00903FED">
      <w:pPr>
        <w:autoSpaceDE w:val="0"/>
        <w:adjustRightInd w:val="0"/>
        <w:jc w:val="both"/>
        <w:rPr>
          <w:rFonts w:ascii="Garamond" w:eastAsia="Garamond" w:hAnsi="Garamond" w:cs="Garamond"/>
          <w:b/>
          <w:bCs/>
        </w:rPr>
      </w:pPr>
    </w:p>
    <w:p w14:paraId="12042B74" w14:textId="77777777" w:rsidR="00907FDB" w:rsidRPr="00E90CA1" w:rsidRDefault="00907FDB" w:rsidP="00903FED">
      <w:pPr>
        <w:pStyle w:val="Prrafodelista"/>
        <w:numPr>
          <w:ilvl w:val="0"/>
          <w:numId w:val="29"/>
        </w:numPr>
        <w:autoSpaceDE w:val="0"/>
        <w:adjustRightInd w:val="0"/>
        <w:rPr>
          <w:rFonts w:ascii="Garamond" w:eastAsia="Garamond" w:hAnsi="Garamond" w:cs="Garamond"/>
          <w:b/>
          <w:bCs/>
          <w:sz w:val="24"/>
          <w:szCs w:val="24"/>
        </w:rPr>
      </w:pPr>
      <w:r w:rsidRPr="00E90CA1">
        <w:rPr>
          <w:rFonts w:ascii="Garamond" w:eastAsia="Garamond" w:hAnsi="Garamond" w:cs="Garamond"/>
          <w:b/>
          <w:bCs/>
          <w:sz w:val="24"/>
          <w:szCs w:val="24"/>
        </w:rPr>
        <w:t xml:space="preserve">REGLAS PARA LA VALORACIÓN DE LA EXPERIENCIA: </w:t>
      </w:r>
    </w:p>
    <w:p w14:paraId="4503A974"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A demás de las condiciones señaladas anteriormente para la acreditación de la experiencia se deberá tener en cuenta las siguientes reglas para la verificación: </w:t>
      </w:r>
    </w:p>
    <w:p w14:paraId="38889657" w14:textId="77777777" w:rsidR="00907FDB" w:rsidRPr="00E90CA1" w:rsidRDefault="00907FDB" w:rsidP="00903FED">
      <w:pPr>
        <w:autoSpaceDE w:val="0"/>
        <w:adjustRightInd w:val="0"/>
        <w:jc w:val="both"/>
        <w:rPr>
          <w:rFonts w:ascii="Garamond" w:eastAsia="Garamond" w:hAnsi="Garamond" w:cs="Garamond"/>
        </w:rPr>
      </w:pPr>
    </w:p>
    <w:p w14:paraId="6AFC6138"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14:paraId="6F2A8479" w14:textId="77777777" w:rsidR="00907FDB" w:rsidRPr="00E90CA1" w:rsidRDefault="00907FDB" w:rsidP="00903FED">
      <w:pPr>
        <w:autoSpaceDE w:val="0"/>
        <w:adjustRightInd w:val="0"/>
        <w:jc w:val="both"/>
        <w:rPr>
          <w:rFonts w:ascii="Garamond" w:eastAsia="Garamond" w:hAnsi="Garamond" w:cs="Garamond"/>
        </w:rPr>
      </w:pPr>
    </w:p>
    <w:p w14:paraId="4D28FBC9"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b). Cuando la propuesta se presente en consorcio o unión temporal, cada integrante deberá acreditar la experiencia respecto al presupuesto oficial de manera proporcional a su participación en el mismo. </w:t>
      </w:r>
    </w:p>
    <w:p w14:paraId="3850222A" w14:textId="77777777" w:rsidR="00907FDB" w:rsidRPr="00E90CA1" w:rsidRDefault="00907FDB" w:rsidP="00903FED">
      <w:pPr>
        <w:autoSpaceDE w:val="0"/>
        <w:adjustRightInd w:val="0"/>
        <w:jc w:val="both"/>
        <w:rPr>
          <w:rFonts w:ascii="Garamond" w:eastAsia="Garamond" w:hAnsi="Garamond" w:cs="Garamond"/>
          <w:b/>
          <w:bCs/>
        </w:rPr>
      </w:pPr>
    </w:p>
    <w:p w14:paraId="753B7E6B" w14:textId="77777777" w:rsidR="00907FDB" w:rsidRPr="00E90CA1" w:rsidRDefault="00907FDB" w:rsidP="00903FED">
      <w:pPr>
        <w:autoSpaceDE w:val="0"/>
        <w:adjustRightInd w:val="0"/>
        <w:jc w:val="both"/>
        <w:rPr>
          <w:rFonts w:ascii="Garamond" w:eastAsia="Garamond" w:hAnsi="Garamond" w:cs="Garamond"/>
        </w:rPr>
      </w:pPr>
    </w:p>
    <w:p w14:paraId="066DD4EC" w14:textId="77777777"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14:paraId="3E8E1390" w14:textId="77777777" w:rsidR="00907FDB" w:rsidRPr="00E90CA1" w:rsidRDefault="00907FDB" w:rsidP="00903FED">
      <w:pPr>
        <w:autoSpaceDE w:val="0"/>
        <w:adjustRightInd w:val="0"/>
        <w:jc w:val="both"/>
        <w:rPr>
          <w:rFonts w:ascii="Garamond" w:eastAsia="Garamond" w:hAnsi="Garamond" w:cs="Garamond"/>
        </w:rPr>
      </w:pPr>
    </w:p>
    <w:p w14:paraId="6B914D22" w14:textId="77777777" w:rsidR="00907FDB" w:rsidRPr="00E90CA1" w:rsidRDefault="00907FDB" w:rsidP="00903FED">
      <w:pPr>
        <w:pStyle w:val="Textocomentario"/>
        <w:rPr>
          <w:rFonts w:ascii="Garamond" w:eastAsia="Garamond" w:hAnsi="Garamond" w:cs="Garamond"/>
          <w:sz w:val="24"/>
          <w:szCs w:val="24"/>
        </w:rPr>
      </w:pPr>
      <w:r w:rsidRPr="00E90CA1">
        <w:rPr>
          <w:rFonts w:ascii="Garamond" w:eastAsia="Garamond" w:hAnsi="Garamond" w:cs="Garamond"/>
          <w:sz w:val="24"/>
          <w:szCs w:val="24"/>
        </w:rPr>
        <w:lastRenderedPageBreak/>
        <w:t xml:space="preserve">d) Para efectos de acreditación de </w:t>
      </w:r>
      <w:r w:rsidRPr="00E90CA1">
        <w:rPr>
          <w:rFonts w:ascii="Garamond" w:eastAsia="Garamond" w:hAnsi="Garamond" w:cs="Garamond"/>
          <w:sz w:val="24"/>
          <w:szCs w:val="24"/>
          <w:u w:val="single"/>
        </w:rPr>
        <w:t>experiencia entre particulares</w:t>
      </w:r>
      <w:r w:rsidRPr="00E90CA1">
        <w:rPr>
          <w:rFonts w:ascii="Garamond" w:eastAsia="Garamond" w:hAnsi="Garamond" w:cs="Garamond"/>
          <w:sz w:val="24"/>
          <w:szCs w:val="24"/>
        </w:rPr>
        <w:t xml:space="preserve">, el Proponente deberá aportar adicionalmente alguno de los documentos que se describen a continuación: </w:t>
      </w:r>
    </w:p>
    <w:p w14:paraId="4048F8AE" w14:textId="77777777" w:rsidR="00907FDB" w:rsidRPr="00E90CA1" w:rsidRDefault="00907FDB" w:rsidP="00903FED">
      <w:pPr>
        <w:pStyle w:val="Textocomentario"/>
        <w:rPr>
          <w:rFonts w:ascii="Garamond" w:eastAsia="Garamond" w:hAnsi="Garamond" w:cs="Garamond"/>
          <w:sz w:val="24"/>
          <w:szCs w:val="24"/>
        </w:rPr>
      </w:pPr>
    </w:p>
    <w:p w14:paraId="4A78F145" w14:textId="77777777" w:rsidR="00907FDB" w:rsidRPr="00E90CA1" w:rsidRDefault="00907FDB" w:rsidP="00903FED">
      <w:pPr>
        <w:pStyle w:val="Textocomentario"/>
        <w:numPr>
          <w:ilvl w:val="0"/>
          <w:numId w:val="30"/>
        </w:numPr>
        <w:ind w:left="284" w:hanging="284"/>
        <w:textAlignment w:val="auto"/>
        <w:rPr>
          <w:rFonts w:ascii="Garamond" w:eastAsia="Garamond" w:hAnsi="Garamond" w:cs="Garamond"/>
          <w:sz w:val="24"/>
          <w:szCs w:val="24"/>
        </w:rPr>
      </w:pPr>
      <w:r w:rsidRPr="00E90CA1">
        <w:rPr>
          <w:rFonts w:ascii="Garamond" w:eastAsia="Garamond" w:hAnsi="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14:paraId="1CCCB78A" w14:textId="77777777" w:rsidR="00907FDB" w:rsidRPr="00E90CA1" w:rsidRDefault="00907FDB" w:rsidP="00903FED">
      <w:pPr>
        <w:pStyle w:val="Prrafodelista"/>
        <w:numPr>
          <w:ilvl w:val="0"/>
          <w:numId w:val="30"/>
        </w:numPr>
        <w:autoSpaceDE w:val="0"/>
        <w:adjustRightInd w:val="0"/>
        <w:ind w:left="284" w:hanging="284"/>
        <w:rPr>
          <w:rFonts w:ascii="Garamond" w:eastAsia="Garamond" w:hAnsi="Garamond" w:cs="Garamond"/>
          <w:kern w:val="3"/>
          <w:sz w:val="24"/>
          <w:szCs w:val="24"/>
          <w:lang w:bidi="hi-IN"/>
        </w:rPr>
      </w:pPr>
      <w:r w:rsidRPr="00E90CA1">
        <w:rPr>
          <w:rFonts w:ascii="Garamond" w:eastAsia="Garamond" w:hAnsi="Garamond" w:cs="Garamond"/>
          <w:kern w:val="3"/>
          <w:sz w:val="24"/>
          <w:szCs w:val="24"/>
          <w:lang w:bidi="hi-IN"/>
        </w:rPr>
        <w:t>Copia de la declaración del impuesto a las ventas (IVA) del Proponente o alguno de sus integrantes, correspondiente al periodo de ejecución del contrato.</w:t>
      </w:r>
    </w:p>
    <w:p w14:paraId="74A9E9F1" w14:textId="6E3255F0" w:rsidR="00907FDB" w:rsidRPr="00E90CA1" w:rsidRDefault="00907FDB" w:rsidP="00903FED">
      <w:pPr>
        <w:autoSpaceDE w:val="0"/>
        <w:adjustRightInd w:val="0"/>
        <w:jc w:val="both"/>
        <w:rPr>
          <w:rFonts w:ascii="Garamond" w:eastAsia="Garamond" w:hAnsi="Garamond" w:cs="Garamond"/>
        </w:rPr>
      </w:pPr>
      <w:r w:rsidRPr="00E90CA1">
        <w:rPr>
          <w:rFonts w:ascii="Garamond" w:eastAsia="Garamond" w:hAnsi="Garamond" w:cs="Garamond"/>
        </w:rPr>
        <w:t xml:space="preserve">Nota: El Fondo de Desarrollo Local de </w:t>
      </w:r>
      <w:proofErr w:type="spellStart"/>
      <w:r w:rsidR="0087713C">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14:paraId="3580C753" w14:textId="77777777" w:rsidR="00907FDB" w:rsidRPr="00E90CA1" w:rsidRDefault="00907FDB" w:rsidP="00903FED">
      <w:pPr>
        <w:autoSpaceDE w:val="0"/>
        <w:adjustRightInd w:val="0"/>
        <w:jc w:val="both"/>
        <w:rPr>
          <w:rFonts w:ascii="Garamond" w:eastAsia="Garamond" w:hAnsi="Garamond" w:cs="Garamond"/>
        </w:rPr>
      </w:pPr>
    </w:p>
    <w:p w14:paraId="286B8FE6"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14:paraId="417C2EBD" w14:textId="77777777" w:rsidR="00907FDB" w:rsidRPr="00E90CA1" w:rsidRDefault="00907FDB" w:rsidP="00903FED">
      <w:pPr>
        <w:jc w:val="both"/>
        <w:rPr>
          <w:rFonts w:ascii="Garamond" w:eastAsia="Garamond" w:hAnsi="Garamond" w:cs="Garamond"/>
          <w:color w:val="FF0000"/>
        </w:rPr>
      </w:pPr>
    </w:p>
    <w:p w14:paraId="5419EDBD" w14:textId="77777777" w:rsidR="00907FDB" w:rsidRPr="00E90CA1" w:rsidRDefault="00907FDB" w:rsidP="00903FED">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 xml:space="preserve">5.1.3.2 VERIFICACIÓN DE CUMPLIMIENTO DE LOS REQUERIMIENTOS Y ESPECIFICACIONES MÍNIMAS </w:t>
      </w:r>
    </w:p>
    <w:p w14:paraId="01C246C7" w14:textId="77777777" w:rsidR="00907FDB" w:rsidRPr="00E90CA1" w:rsidRDefault="00907FDB" w:rsidP="00903FED">
      <w:pPr>
        <w:pStyle w:val="Standard"/>
        <w:jc w:val="both"/>
        <w:rPr>
          <w:rFonts w:ascii="Garamond" w:eastAsia="Garamond" w:hAnsi="Garamond" w:cs="Garamond"/>
          <w:b/>
          <w:bCs/>
          <w:sz w:val="24"/>
          <w:szCs w:val="24"/>
        </w:rPr>
      </w:pPr>
    </w:p>
    <w:p w14:paraId="1521EEFA" w14:textId="5ACD2811" w:rsidR="00907FDB" w:rsidRPr="00E90CA1" w:rsidRDefault="00907FDB" w:rsidP="00903FED">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w:t>
      </w:r>
      <w:r w:rsidR="0087713C">
        <w:rPr>
          <w:rFonts w:ascii="Garamond" w:eastAsia="Garamond" w:hAnsi="Garamond" w:cs="Garamond"/>
          <w:sz w:val="24"/>
          <w:szCs w:val="24"/>
        </w:rPr>
        <w:t>FDLK</w:t>
      </w:r>
      <w:r w:rsidRPr="00E90CA1">
        <w:rPr>
          <w:rFonts w:ascii="Garamond" w:eastAsia="Garamond" w:hAnsi="Garamond" w:cs="Garamond"/>
          <w:sz w:val="24"/>
          <w:szCs w:val="24"/>
        </w:rPr>
        <w:t xml:space="preserve"> tendrá como parámetro de verificación técnica la presentación y diligenciamiento por parte de los oferentes del ANEXO ESPECIFICACIONES TÉCNICAS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51D9A684" w14:textId="77777777" w:rsidR="00907FDB" w:rsidRPr="00E90CA1" w:rsidRDefault="00907FDB" w:rsidP="00903FED">
      <w:pPr>
        <w:pStyle w:val="Standard"/>
        <w:jc w:val="both"/>
        <w:rPr>
          <w:rFonts w:ascii="Garamond" w:eastAsia="Garamond" w:hAnsi="Garamond" w:cs="Garamond"/>
          <w:color w:val="FF0000"/>
          <w:sz w:val="24"/>
          <w:szCs w:val="24"/>
        </w:rPr>
      </w:pPr>
    </w:p>
    <w:p w14:paraId="25D6018D" w14:textId="77777777" w:rsidR="00907FDB" w:rsidRPr="00E90CA1" w:rsidRDefault="00907FDB" w:rsidP="00903FED">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5.1.3.3. ACREDITACIÓN DEL EQUIPO DE TRABAJO:</w:t>
      </w:r>
    </w:p>
    <w:p w14:paraId="1E0651C5" w14:textId="77777777" w:rsidR="00907FDB" w:rsidRPr="00E90CA1" w:rsidRDefault="00907FDB" w:rsidP="00903FED">
      <w:pPr>
        <w:pStyle w:val="Standard"/>
        <w:jc w:val="both"/>
        <w:rPr>
          <w:rFonts w:ascii="Garamond" w:eastAsia="Garamond" w:hAnsi="Garamond" w:cs="Garamond"/>
          <w:sz w:val="24"/>
          <w:szCs w:val="24"/>
        </w:rPr>
      </w:pPr>
    </w:p>
    <w:p w14:paraId="737BBA58" w14:textId="1C17D0AD" w:rsidR="00907FDB" w:rsidRPr="00E90CA1" w:rsidRDefault="00907FDB" w:rsidP="00903FED">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Fondo de Desarrollo Local de </w:t>
      </w:r>
      <w:r w:rsidR="0087713C">
        <w:rPr>
          <w:rFonts w:ascii="Garamond" w:eastAsia="Garamond" w:hAnsi="Garamond" w:cs="Garamond"/>
          <w:sz w:val="24"/>
          <w:szCs w:val="24"/>
        </w:rPr>
        <w:t xml:space="preserve">Kennedy </w:t>
      </w:r>
      <w:r w:rsidRPr="00E90CA1">
        <w:rPr>
          <w:rFonts w:ascii="Garamond" w:eastAsia="Garamond" w:hAnsi="Garamond" w:cs="Garamond"/>
          <w:sz w:val="24"/>
          <w:szCs w:val="24"/>
        </w:rPr>
        <w:t>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14:paraId="6CA8C29E" w14:textId="77777777" w:rsidR="00907FDB" w:rsidRPr="00E90CA1" w:rsidRDefault="00907FDB" w:rsidP="00903FED">
      <w:pPr>
        <w:pStyle w:val="Standard"/>
        <w:jc w:val="both"/>
        <w:rPr>
          <w:rFonts w:ascii="Garamond" w:eastAsia="Garamond" w:hAnsi="Garamond" w:cs="Garamond"/>
          <w:b/>
          <w:bCs/>
          <w:sz w:val="24"/>
          <w:szCs w:val="24"/>
        </w:rPr>
      </w:pPr>
    </w:p>
    <w:tbl>
      <w:tblPr>
        <w:tblW w:w="9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8"/>
        <w:gridCol w:w="2633"/>
        <w:gridCol w:w="1586"/>
        <w:gridCol w:w="1580"/>
        <w:gridCol w:w="1643"/>
      </w:tblGrid>
      <w:tr w:rsidR="00907FDB" w:rsidRPr="00E90CA1" w14:paraId="7F8CBF9C" w14:textId="77777777" w:rsidTr="00F01798">
        <w:trPr>
          <w:trHeight w:val="300"/>
        </w:trPr>
        <w:tc>
          <w:tcPr>
            <w:tcW w:w="19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F22F5" w14:textId="77777777" w:rsidR="00907FDB" w:rsidRPr="00E90CA1" w:rsidRDefault="00907FDB" w:rsidP="00903FED">
            <w:pPr>
              <w:suppressAutoHyphens w:val="0"/>
              <w:jc w:val="center"/>
              <w:rPr>
                <w:rFonts w:ascii="Garamond" w:eastAsia="Garamond" w:hAnsi="Garamond" w:cs="Garamond"/>
                <w:lang w:eastAsia="es-CO"/>
              </w:rPr>
            </w:pPr>
            <w:r w:rsidRPr="00E90CA1">
              <w:rPr>
                <w:rFonts w:ascii="Garamond" w:eastAsia="Garamond" w:hAnsi="Garamond" w:cs="Garamond"/>
                <w:b/>
                <w:bCs/>
                <w:lang w:eastAsia="es-CO"/>
              </w:rPr>
              <w:t>ELEMENTO </w:t>
            </w:r>
            <w:r w:rsidRPr="00E90CA1">
              <w:rPr>
                <w:rFonts w:ascii="Garamond" w:eastAsia="Garamond" w:hAnsi="Garamond" w:cs="Garamond"/>
                <w:lang w:eastAsia="es-CO"/>
              </w:rPr>
              <w:t> </w:t>
            </w:r>
          </w:p>
        </w:tc>
        <w:tc>
          <w:tcPr>
            <w:tcW w:w="26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2CD8B7" w14:textId="77777777" w:rsidR="00907FDB" w:rsidRPr="00E90CA1" w:rsidRDefault="00907FDB" w:rsidP="00903FED">
            <w:pPr>
              <w:suppressAutoHyphens w:val="0"/>
              <w:jc w:val="center"/>
              <w:rPr>
                <w:rFonts w:ascii="Garamond" w:eastAsia="Garamond" w:hAnsi="Garamond" w:cs="Garamond"/>
                <w:lang w:eastAsia="es-CO"/>
              </w:rPr>
            </w:pPr>
            <w:r w:rsidRPr="00E90CA1">
              <w:rPr>
                <w:rFonts w:ascii="Garamond" w:eastAsia="Garamond" w:hAnsi="Garamond" w:cs="Garamond"/>
                <w:b/>
                <w:bCs/>
                <w:lang w:eastAsia="es-CO"/>
              </w:rPr>
              <w:t>DESCRIPCION</w:t>
            </w:r>
            <w:r w:rsidRPr="00E90CA1">
              <w:rPr>
                <w:rFonts w:ascii="Garamond" w:eastAsia="Garamond" w:hAnsi="Garamond" w:cs="Garamond"/>
                <w:lang w:eastAsia="es-CO"/>
              </w:rPr>
              <w:t> </w:t>
            </w:r>
          </w:p>
        </w:tc>
        <w:tc>
          <w:tcPr>
            <w:tcW w:w="15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82916F" w14:textId="77777777" w:rsidR="00907FDB" w:rsidRPr="00E90CA1" w:rsidRDefault="00907FDB" w:rsidP="00903FED">
            <w:pPr>
              <w:suppressAutoHyphens w:val="0"/>
              <w:jc w:val="center"/>
              <w:rPr>
                <w:rFonts w:ascii="Garamond" w:eastAsia="Garamond" w:hAnsi="Garamond" w:cs="Garamond"/>
                <w:b/>
                <w:bCs/>
              </w:rPr>
            </w:pPr>
          </w:p>
          <w:p w14:paraId="51124EED" w14:textId="77777777" w:rsidR="00907FDB" w:rsidRPr="00E90CA1" w:rsidRDefault="00907FDB" w:rsidP="00903FED">
            <w:pPr>
              <w:suppressAutoHyphens w:val="0"/>
              <w:jc w:val="center"/>
              <w:rPr>
                <w:rFonts w:ascii="Garamond" w:eastAsia="Garamond" w:hAnsi="Garamond" w:cs="Garamond"/>
                <w:b/>
                <w:bCs/>
                <w:lang w:eastAsia="es-CO"/>
              </w:rPr>
            </w:pPr>
            <w:r w:rsidRPr="00E90CA1">
              <w:rPr>
                <w:rFonts w:ascii="Garamond" w:eastAsia="Garamond" w:hAnsi="Garamond" w:cs="Garamond"/>
                <w:b/>
                <w:bCs/>
              </w:rPr>
              <w:t>CANTIDAD </w:t>
            </w:r>
          </w:p>
        </w:tc>
        <w:tc>
          <w:tcPr>
            <w:tcW w:w="15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6AC0C0" w14:textId="77777777" w:rsidR="00907FDB" w:rsidRPr="00E90CA1" w:rsidRDefault="00907FDB" w:rsidP="00903FED">
            <w:pPr>
              <w:suppressAutoHyphens w:val="0"/>
              <w:jc w:val="center"/>
              <w:rPr>
                <w:rFonts w:ascii="Garamond" w:eastAsia="Garamond" w:hAnsi="Garamond" w:cs="Garamond"/>
                <w:b/>
                <w:bCs/>
                <w:lang w:eastAsia="es-CO"/>
              </w:rPr>
            </w:pPr>
            <w:r w:rsidRPr="00E90CA1">
              <w:rPr>
                <w:rFonts w:ascii="Garamond" w:eastAsia="Garamond" w:hAnsi="Garamond" w:cs="Garamond"/>
                <w:b/>
                <w:bCs/>
              </w:rPr>
              <w:t>TIEMPO </w:t>
            </w:r>
          </w:p>
        </w:tc>
        <w:tc>
          <w:tcPr>
            <w:tcW w:w="16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7159C0" w14:textId="77777777" w:rsidR="00907FDB" w:rsidRPr="00E90CA1" w:rsidRDefault="00907FDB" w:rsidP="00903FED">
            <w:pPr>
              <w:suppressAutoHyphens w:val="0"/>
              <w:jc w:val="center"/>
              <w:rPr>
                <w:rFonts w:ascii="Garamond" w:eastAsia="Garamond" w:hAnsi="Garamond" w:cs="Garamond"/>
                <w:b/>
                <w:bCs/>
                <w:lang w:eastAsia="es-CO"/>
              </w:rPr>
            </w:pPr>
            <w:r w:rsidRPr="00E90CA1">
              <w:rPr>
                <w:rFonts w:ascii="Garamond" w:eastAsia="Garamond" w:hAnsi="Garamond" w:cs="Garamond"/>
                <w:b/>
                <w:bCs/>
              </w:rPr>
              <w:t>PRESENTACIÓN</w:t>
            </w:r>
          </w:p>
        </w:tc>
      </w:tr>
      <w:tr w:rsidR="0050572A" w:rsidRPr="00E90CA1" w14:paraId="55812F5E" w14:textId="77777777" w:rsidTr="00ED07CF">
        <w:trPr>
          <w:trHeight w:val="435"/>
        </w:trPr>
        <w:tc>
          <w:tcPr>
            <w:tcW w:w="1978" w:type="dxa"/>
            <w:tcBorders>
              <w:top w:val="single" w:sz="6" w:space="0" w:color="auto"/>
              <w:left w:val="single" w:sz="6" w:space="0" w:color="auto"/>
              <w:bottom w:val="single" w:sz="6" w:space="0" w:color="auto"/>
              <w:right w:val="single" w:sz="6" w:space="0" w:color="auto"/>
            </w:tcBorders>
            <w:vAlign w:val="center"/>
          </w:tcPr>
          <w:p w14:paraId="2AC1CB97" w14:textId="77777777" w:rsidR="008152A3" w:rsidRDefault="0050572A" w:rsidP="00903FED">
            <w:pPr>
              <w:jc w:val="center"/>
              <w:rPr>
                <w:rFonts w:ascii="Garamond" w:eastAsia="Calibri" w:hAnsi="Garamond" w:cs="Calibri"/>
                <w:color w:val="000000" w:themeColor="text1"/>
                <w:sz w:val="20"/>
                <w:szCs w:val="20"/>
                <w:lang w:val="es-419"/>
              </w:rPr>
            </w:pPr>
            <w:r w:rsidRPr="00720CF1">
              <w:rPr>
                <w:rFonts w:ascii="Garamond" w:eastAsia="Calibri" w:hAnsi="Garamond" w:cs="Calibri"/>
                <w:color w:val="000000" w:themeColor="text1"/>
                <w:sz w:val="20"/>
                <w:szCs w:val="20"/>
                <w:lang w:val="es-419"/>
              </w:rPr>
              <w:t>Coordinador General del contrato</w:t>
            </w:r>
          </w:p>
          <w:p w14:paraId="513D40BB" w14:textId="77777777" w:rsidR="008152A3" w:rsidRDefault="008152A3" w:rsidP="00903FED">
            <w:pPr>
              <w:jc w:val="center"/>
              <w:rPr>
                <w:rFonts w:ascii="Garamond" w:eastAsia="Calibri" w:hAnsi="Garamond" w:cs="Calibri"/>
                <w:color w:val="000000" w:themeColor="text1"/>
                <w:sz w:val="20"/>
                <w:szCs w:val="20"/>
                <w:lang w:val="es-419"/>
              </w:rPr>
            </w:pPr>
          </w:p>
          <w:p w14:paraId="03BA5B11" w14:textId="0B9E80F5" w:rsidR="0050572A" w:rsidRPr="00E90CA1" w:rsidRDefault="0050572A" w:rsidP="00903FED">
            <w:pPr>
              <w:suppressAutoHyphens w:val="0"/>
              <w:jc w:val="center"/>
              <w:rPr>
                <w:rFonts w:ascii="Garamond" w:eastAsia="Garamond" w:hAnsi="Garamond" w:cs="Garamond"/>
                <w:lang w:eastAsia="es-CO"/>
              </w:rPr>
            </w:pPr>
          </w:p>
        </w:tc>
        <w:tc>
          <w:tcPr>
            <w:tcW w:w="2633" w:type="dxa"/>
            <w:tcBorders>
              <w:top w:val="single" w:sz="6" w:space="0" w:color="auto"/>
              <w:left w:val="single" w:sz="6" w:space="0" w:color="auto"/>
              <w:bottom w:val="single" w:sz="6" w:space="0" w:color="auto"/>
              <w:right w:val="single" w:sz="6" w:space="0" w:color="auto"/>
            </w:tcBorders>
          </w:tcPr>
          <w:p w14:paraId="0D2D925F" w14:textId="32BEDA60" w:rsidR="00061C8E" w:rsidRPr="00061C8E" w:rsidRDefault="00061C8E" w:rsidP="00061C8E">
            <w:pPr>
              <w:widowControl/>
              <w:suppressAutoHyphens w:val="0"/>
              <w:autoSpaceDN/>
              <w:jc w:val="both"/>
              <w:textAlignment w:val="auto"/>
              <w:rPr>
                <w:rFonts w:ascii="Garamond" w:eastAsia="Times" w:hAnsi="Garamond" w:cstheme="minorBidi"/>
                <w:color w:val="000000" w:themeColor="text1"/>
                <w:sz w:val="20"/>
                <w:szCs w:val="20"/>
              </w:rPr>
            </w:pPr>
            <w:r w:rsidRPr="00061C8E">
              <w:rPr>
                <w:rFonts w:ascii="Garamond" w:eastAsia="Times" w:hAnsi="Garamond" w:cstheme="minorBidi"/>
                <w:color w:val="000000" w:themeColor="text1"/>
                <w:sz w:val="20"/>
                <w:szCs w:val="20"/>
              </w:rPr>
              <w:t>Profesional en el núcleo básico del conocimiento de Ciencia Política, Administración, Derecho, Sociología, Trabajo Social,</w:t>
            </w:r>
            <w:r>
              <w:rPr>
                <w:rFonts w:ascii="Garamond" w:eastAsia="Times" w:hAnsi="Garamond" w:cstheme="minorBidi"/>
                <w:color w:val="000000" w:themeColor="text1"/>
                <w:sz w:val="20"/>
                <w:szCs w:val="20"/>
              </w:rPr>
              <w:t xml:space="preserve"> Psicología, Gerencia</w:t>
            </w:r>
            <w:r w:rsidRPr="00061C8E">
              <w:rPr>
                <w:rFonts w:ascii="Garamond" w:eastAsia="Times" w:hAnsi="Garamond" w:cstheme="minorBidi"/>
                <w:color w:val="000000" w:themeColor="text1"/>
                <w:sz w:val="20"/>
                <w:szCs w:val="20"/>
              </w:rPr>
              <w:t xml:space="preserve"> Social o afines.</w:t>
            </w:r>
            <w:r>
              <w:rPr>
                <w:rFonts w:ascii="Garamond" w:eastAsia="Times" w:hAnsi="Garamond" w:cstheme="minorBidi"/>
                <w:color w:val="000000" w:themeColor="text1"/>
                <w:sz w:val="20"/>
                <w:szCs w:val="20"/>
              </w:rPr>
              <w:t xml:space="preserve"> </w:t>
            </w:r>
            <w:r w:rsidRPr="00061C8E">
              <w:rPr>
                <w:rFonts w:eastAsia="Times" w:cstheme="minorBidi"/>
                <w:color w:val="000000" w:themeColor="text1"/>
                <w:sz w:val="20"/>
                <w:szCs w:val="20"/>
              </w:rPr>
              <w:t>Tarjeta profesional vigente en los casos que aplique.</w:t>
            </w:r>
            <w:r>
              <w:rPr>
                <w:rStyle w:val="normaltextrun"/>
                <w:rFonts w:ascii="Garamond" w:hAnsi="Garamond" w:cs="Segoe UI"/>
                <w:color w:val="000000"/>
              </w:rPr>
              <w:t> </w:t>
            </w:r>
            <w:r>
              <w:rPr>
                <w:rStyle w:val="eop"/>
                <w:rFonts w:ascii="Garamond" w:hAnsi="Garamond" w:cs="Segoe UI"/>
                <w:color w:val="000000"/>
                <w:sz w:val="22"/>
                <w:szCs w:val="22"/>
              </w:rPr>
              <w:t> </w:t>
            </w:r>
          </w:p>
          <w:p w14:paraId="5D37C06C" w14:textId="2854FD5C" w:rsidR="008660E7" w:rsidRPr="00061C8E" w:rsidRDefault="008660E7" w:rsidP="00903FED">
            <w:pPr>
              <w:suppressAutoHyphens w:val="0"/>
              <w:jc w:val="both"/>
              <w:rPr>
                <w:rFonts w:ascii="Garamond" w:eastAsia="Times" w:hAnsi="Garamond" w:cstheme="minorBidi"/>
                <w:color w:val="000000" w:themeColor="text1"/>
                <w:sz w:val="20"/>
                <w:szCs w:val="20"/>
              </w:rPr>
            </w:pPr>
          </w:p>
          <w:p w14:paraId="0EC0F481" w14:textId="07C34CCB" w:rsidR="008152A3" w:rsidRPr="008152A3" w:rsidRDefault="008152A3" w:rsidP="00903FED">
            <w:pPr>
              <w:suppressAutoHyphens w:val="0"/>
              <w:jc w:val="both"/>
              <w:rPr>
                <w:rFonts w:ascii="Garamond" w:eastAsia="Times" w:hAnsi="Garamond" w:cstheme="minorBidi"/>
                <w:color w:val="000000" w:themeColor="text1"/>
                <w:sz w:val="20"/>
                <w:szCs w:val="20"/>
              </w:rPr>
            </w:pPr>
            <w:r w:rsidRPr="008152A3">
              <w:rPr>
                <w:rFonts w:ascii="Garamond" w:eastAsia="Times" w:hAnsi="Garamond" w:cstheme="minorBidi"/>
                <w:b/>
                <w:bCs/>
                <w:color w:val="000000" w:themeColor="text1"/>
                <w:sz w:val="20"/>
                <w:szCs w:val="20"/>
              </w:rPr>
              <w:t xml:space="preserve">Experiencia Profesional: </w:t>
            </w:r>
            <w:r w:rsidRPr="008152A3">
              <w:rPr>
                <w:rFonts w:ascii="Garamond" w:eastAsia="Times" w:hAnsi="Garamond" w:cstheme="minorBidi"/>
                <w:color w:val="000000" w:themeColor="text1"/>
                <w:sz w:val="20"/>
                <w:szCs w:val="20"/>
              </w:rPr>
              <w:t xml:space="preserve">Cinco (5) años de experiencia profesional acreditada en </w:t>
            </w:r>
            <w:r w:rsidR="00061C8E" w:rsidRPr="00061C8E">
              <w:rPr>
                <w:rFonts w:ascii="Garamond" w:eastAsia="Times" w:hAnsi="Garamond" w:cstheme="minorBidi"/>
                <w:color w:val="000000" w:themeColor="text1"/>
                <w:sz w:val="20"/>
                <w:szCs w:val="20"/>
              </w:rPr>
              <w:t>coordinación, gestión o dirección de proyectos sociales, educativos o de desarrollo comunitario.</w:t>
            </w:r>
            <w:r w:rsidRPr="008152A3">
              <w:rPr>
                <w:rFonts w:ascii="Garamond" w:eastAsia="Times" w:hAnsi="Garamond" w:cstheme="minorBidi"/>
                <w:color w:val="000000" w:themeColor="text1"/>
                <w:sz w:val="20"/>
                <w:szCs w:val="20"/>
              </w:rPr>
              <w:t xml:space="preserve"> </w:t>
            </w:r>
          </w:p>
          <w:p w14:paraId="1B70C2AC" w14:textId="77777777" w:rsidR="008152A3" w:rsidRPr="008152A3" w:rsidRDefault="008152A3" w:rsidP="00903FED">
            <w:pPr>
              <w:suppressAutoHyphens w:val="0"/>
              <w:jc w:val="both"/>
              <w:rPr>
                <w:rFonts w:ascii="Garamond" w:eastAsia="Times" w:hAnsi="Garamond" w:cstheme="minorBidi"/>
                <w:color w:val="000000" w:themeColor="text1"/>
                <w:sz w:val="20"/>
                <w:szCs w:val="20"/>
              </w:rPr>
            </w:pPr>
          </w:p>
          <w:p w14:paraId="0DBEE908" w14:textId="6933B218" w:rsidR="0050572A" w:rsidRPr="00E90CA1" w:rsidRDefault="008152A3" w:rsidP="00B01C68">
            <w:pPr>
              <w:suppressAutoHyphens w:val="0"/>
              <w:jc w:val="both"/>
              <w:rPr>
                <w:rFonts w:ascii="Garamond" w:eastAsia="Garamond" w:hAnsi="Garamond" w:cs="Garamond"/>
                <w:lang w:eastAsia="es-CO"/>
              </w:rPr>
            </w:pPr>
            <w:r w:rsidRPr="008152A3">
              <w:rPr>
                <w:rFonts w:ascii="Garamond" w:eastAsia="Times" w:hAnsi="Garamond" w:cstheme="minorBidi"/>
                <w:b/>
                <w:bCs/>
                <w:color w:val="000000" w:themeColor="text1"/>
                <w:sz w:val="20"/>
                <w:szCs w:val="20"/>
              </w:rPr>
              <w:t xml:space="preserve">Experiencia Específica: </w:t>
            </w:r>
            <w:r w:rsidRPr="008152A3">
              <w:rPr>
                <w:rFonts w:ascii="Garamond" w:eastAsia="Times" w:hAnsi="Garamond" w:cstheme="minorBidi"/>
                <w:color w:val="000000" w:themeColor="text1"/>
                <w:sz w:val="20"/>
                <w:szCs w:val="20"/>
              </w:rPr>
              <w:t xml:space="preserve">Tres (3) años de experiencia específica en proyectos </w:t>
            </w:r>
            <w:r w:rsidR="00061C8E">
              <w:rPr>
                <w:rFonts w:ascii="Garamond" w:eastAsia="Times" w:hAnsi="Garamond" w:cstheme="minorBidi"/>
                <w:color w:val="000000" w:themeColor="text1"/>
                <w:sz w:val="20"/>
                <w:szCs w:val="20"/>
              </w:rPr>
              <w:t xml:space="preserve">de </w:t>
            </w:r>
            <w:r w:rsidR="00061C8E" w:rsidRPr="00061C8E">
              <w:rPr>
                <w:rFonts w:ascii="Garamond" w:eastAsia="Times" w:hAnsi="Garamond" w:cstheme="minorBidi"/>
                <w:color w:val="000000" w:themeColor="text1"/>
                <w:sz w:val="20"/>
                <w:szCs w:val="20"/>
              </w:rPr>
              <w:t>capacitación, formación o educación no formal</w:t>
            </w:r>
            <w:r w:rsidR="00061C8E">
              <w:rPr>
                <w:rFonts w:ascii="Garamond" w:eastAsia="Times" w:hAnsi="Garamond" w:cstheme="minorBidi"/>
                <w:color w:val="000000" w:themeColor="text1"/>
                <w:sz w:val="20"/>
                <w:szCs w:val="20"/>
              </w:rPr>
              <w:t xml:space="preserve"> y/o </w:t>
            </w:r>
            <w:r w:rsidR="00061C8E" w:rsidRPr="00061C8E">
              <w:rPr>
                <w:rFonts w:ascii="Garamond" w:eastAsia="Times" w:hAnsi="Garamond" w:cstheme="minorBidi"/>
                <w:color w:val="000000" w:themeColor="text1"/>
                <w:sz w:val="20"/>
                <w:szCs w:val="20"/>
              </w:rPr>
              <w:t>proyectos relacionados con políticas públicas, participación ciudadana, desarrollo local o fortalecimiento de capacidades ciudadanas.</w:t>
            </w:r>
          </w:p>
        </w:tc>
        <w:tc>
          <w:tcPr>
            <w:tcW w:w="1586" w:type="dxa"/>
            <w:tcBorders>
              <w:top w:val="single" w:sz="6" w:space="0" w:color="auto"/>
              <w:left w:val="single" w:sz="6" w:space="0" w:color="auto"/>
              <w:bottom w:val="single" w:sz="6" w:space="0" w:color="auto"/>
              <w:right w:val="single" w:sz="6" w:space="0" w:color="auto"/>
            </w:tcBorders>
            <w:vAlign w:val="center"/>
          </w:tcPr>
          <w:p w14:paraId="12C8C531" w14:textId="5A1C74A0" w:rsidR="0050572A" w:rsidRPr="00E90CA1" w:rsidRDefault="008152A3" w:rsidP="00903FED">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t>1</w:t>
            </w:r>
          </w:p>
        </w:tc>
        <w:tc>
          <w:tcPr>
            <w:tcW w:w="1580" w:type="dxa"/>
            <w:tcBorders>
              <w:top w:val="single" w:sz="6" w:space="0" w:color="auto"/>
              <w:left w:val="single" w:sz="6" w:space="0" w:color="auto"/>
              <w:bottom w:val="single" w:sz="6" w:space="0" w:color="auto"/>
              <w:right w:val="single" w:sz="6" w:space="0" w:color="auto"/>
            </w:tcBorders>
            <w:vAlign w:val="center"/>
          </w:tcPr>
          <w:p w14:paraId="4A988FAF" w14:textId="4D5109F8" w:rsidR="0050572A" w:rsidRPr="00E90CA1" w:rsidRDefault="008152A3" w:rsidP="00903FED">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t xml:space="preserve">10 meses </w:t>
            </w:r>
          </w:p>
        </w:tc>
        <w:tc>
          <w:tcPr>
            <w:tcW w:w="1643" w:type="dxa"/>
            <w:tcBorders>
              <w:top w:val="single" w:sz="6" w:space="0" w:color="auto"/>
              <w:left w:val="single" w:sz="6" w:space="0" w:color="auto"/>
              <w:bottom w:val="single" w:sz="6" w:space="0" w:color="auto"/>
              <w:right w:val="single" w:sz="6" w:space="0" w:color="auto"/>
            </w:tcBorders>
            <w:vAlign w:val="center"/>
          </w:tcPr>
          <w:p w14:paraId="59CD0849" w14:textId="77777777" w:rsidR="0050572A" w:rsidRPr="00E90CA1" w:rsidRDefault="0050572A" w:rsidP="00903FED">
            <w:pPr>
              <w:pStyle w:val="paragraph"/>
              <w:spacing w:before="0" w:beforeAutospacing="0" w:after="0" w:afterAutospacing="0"/>
              <w:jc w:val="center"/>
              <w:textAlignment w:val="baseline"/>
              <w:rPr>
                <w:rFonts w:ascii="Garamond" w:eastAsia="Garamond" w:hAnsi="Garamond" w:cs="Garamond"/>
                <w:b/>
                <w:bCs/>
              </w:rPr>
            </w:pPr>
          </w:p>
          <w:p w14:paraId="29C3BEF3" w14:textId="77777777" w:rsidR="0050572A" w:rsidRPr="00E90CA1" w:rsidRDefault="0050572A" w:rsidP="00903FED">
            <w:pPr>
              <w:suppressAutoHyphens w:val="0"/>
              <w:jc w:val="center"/>
              <w:rPr>
                <w:rFonts w:ascii="Garamond" w:eastAsia="Garamond" w:hAnsi="Garamond" w:cs="Garamond"/>
                <w:color w:val="000000"/>
                <w:lang w:eastAsia="es-CO"/>
              </w:rPr>
            </w:pPr>
            <w:r w:rsidRPr="00E90CA1">
              <w:rPr>
                <w:rFonts w:ascii="Garamond" w:eastAsia="Garamond" w:hAnsi="Garamond" w:cs="Garamond"/>
                <w:b/>
                <w:bCs/>
                <w:lang w:eastAsia="es-CO"/>
              </w:rPr>
              <w:t xml:space="preserve">Presentación de hoja de vida con soportes como requisito habilitante (con la presentación de su oferta, al cierre del proceso).  </w:t>
            </w:r>
          </w:p>
        </w:tc>
      </w:tr>
    </w:tbl>
    <w:p w14:paraId="580300BD" w14:textId="77777777" w:rsidR="00907FDB" w:rsidRPr="00E90CA1" w:rsidRDefault="00907FDB" w:rsidP="00903FED">
      <w:pPr>
        <w:jc w:val="both"/>
        <w:rPr>
          <w:rFonts w:ascii="Garamond" w:eastAsia="Garamond" w:hAnsi="Garamond" w:cs="Garamond"/>
          <w:b/>
          <w:bCs/>
          <w:color w:val="000000"/>
        </w:rPr>
      </w:pPr>
    </w:p>
    <w:p w14:paraId="68E945CC" w14:textId="3F23EF98" w:rsidR="00907FDB" w:rsidRPr="00E90CA1" w:rsidRDefault="00907FDB" w:rsidP="00903FED">
      <w:pPr>
        <w:jc w:val="both"/>
        <w:rPr>
          <w:rFonts w:ascii="Garamond" w:eastAsia="Garamond" w:hAnsi="Garamond" w:cs="Garamond"/>
        </w:rPr>
      </w:pPr>
      <w:r w:rsidRPr="00E90CA1">
        <w:rPr>
          <w:rFonts w:ascii="Garamond" w:eastAsia="Garamond" w:hAnsi="Garamond" w:cs="Garamond"/>
          <w:b/>
          <w:bCs/>
        </w:rPr>
        <w:t xml:space="preserve">Nota 1. </w:t>
      </w:r>
      <w:r w:rsidRPr="00E90CA1">
        <w:rPr>
          <w:rFonts w:ascii="Garamond" w:eastAsia="Garamond" w:hAnsi="Garamond" w:cs="Garamond"/>
        </w:rPr>
        <w:t>Para efectos de requisito técnico habilitante, el proponente deberá presentar las hojas de vida y sus respectivos soportes del rol “</w:t>
      </w:r>
      <w:r w:rsidR="008152A3" w:rsidRPr="008152A3">
        <w:rPr>
          <w:rFonts w:ascii="Garamond" w:eastAsia="Garamond" w:hAnsi="Garamond" w:cs="Garamond"/>
        </w:rPr>
        <w:t>COORDINADOR GENERAL DEL CONTRATO</w:t>
      </w:r>
      <w:r w:rsidRPr="00E90CA1">
        <w:rPr>
          <w:rFonts w:ascii="Garamond" w:eastAsia="Garamond" w:hAnsi="Garamond" w:cs="Garamond"/>
        </w:rPr>
        <w:t>”. Para lo anterior, el</w:t>
      </w:r>
      <w:r w:rsidR="008152A3">
        <w:rPr>
          <w:rFonts w:ascii="Garamond" w:eastAsia="Garamond" w:hAnsi="Garamond" w:cs="Garamond"/>
        </w:rPr>
        <w:t xml:space="preserve"> </w:t>
      </w:r>
      <w:r w:rsidRPr="00E90CA1">
        <w:rPr>
          <w:rFonts w:ascii="Garamond" w:eastAsia="Garamond" w:hAnsi="Garamond" w:cs="Garamond"/>
        </w:rPr>
        <w:t>proponente deberá aportar</w:t>
      </w:r>
      <w:r w:rsidR="007F5A92">
        <w:rPr>
          <w:rFonts w:ascii="Garamond" w:eastAsia="Garamond" w:hAnsi="Garamond" w:cs="Garamond"/>
        </w:rPr>
        <w:t xml:space="preserve"> adicionalmente y</w:t>
      </w:r>
      <w:r w:rsidRPr="00E90CA1">
        <w:rPr>
          <w:rFonts w:ascii="Garamond" w:eastAsia="Garamond" w:hAnsi="Garamond" w:cs="Garamond"/>
        </w:rPr>
        <w:t xml:space="preserve"> debidamente diligenciado el </w:t>
      </w:r>
      <w:r w:rsidRPr="00E90CA1">
        <w:rPr>
          <w:rFonts w:ascii="Garamond" w:eastAsia="Garamond" w:hAnsi="Garamond" w:cs="Garamond"/>
          <w:b/>
          <w:bCs/>
        </w:rPr>
        <w:t xml:space="preserve">FORMATO </w:t>
      </w:r>
      <w:bookmarkStart w:id="0" w:name="_Hlk120526204"/>
      <w:r w:rsidRPr="00E90CA1">
        <w:rPr>
          <w:rFonts w:ascii="Garamond" w:eastAsia="Garamond" w:hAnsi="Garamond" w:cs="Garamond"/>
          <w:b/>
          <w:bCs/>
        </w:rPr>
        <w:t xml:space="preserve">CARTA DE COMPROMISO </w:t>
      </w:r>
      <w:bookmarkEnd w:id="0"/>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junto con los soportes requeridos</w:t>
      </w:r>
      <w:r w:rsidR="00ED4746">
        <w:rPr>
          <w:rFonts w:ascii="Garamond" w:eastAsia="Garamond" w:hAnsi="Garamond" w:cs="Garamond"/>
          <w:b/>
          <w:bCs/>
          <w:u w:val="single"/>
        </w:rPr>
        <w:t xml:space="preserve"> que demuestren el factor</w:t>
      </w:r>
      <w:r w:rsidRPr="00E90CA1">
        <w:rPr>
          <w:rFonts w:ascii="Garamond" w:eastAsia="Garamond" w:hAnsi="Garamond" w:cs="Garamond"/>
          <w:b/>
          <w:bCs/>
          <w:u w:val="single"/>
        </w:rPr>
        <w:t xml:space="preserve"> habilitante </w:t>
      </w:r>
      <w:r w:rsidRPr="00E90CA1">
        <w:rPr>
          <w:rFonts w:ascii="Garamond" w:eastAsia="Garamond" w:hAnsi="Garamond" w:cs="Garamond"/>
          <w:b/>
          <w:bCs/>
          <w:i/>
          <w:iCs/>
          <w:u w:val="single"/>
        </w:rPr>
        <w:t xml:space="preserve">(con la presentación de su oferta, al cierre del proceso).  </w:t>
      </w:r>
    </w:p>
    <w:p w14:paraId="58278C75" w14:textId="77777777" w:rsidR="00907FDB" w:rsidRPr="00E90CA1" w:rsidRDefault="00907FDB" w:rsidP="00903FED">
      <w:pPr>
        <w:rPr>
          <w:rFonts w:ascii="Garamond" w:eastAsia="Garamond" w:hAnsi="Garamond" w:cs="Garamond"/>
        </w:rPr>
      </w:pPr>
    </w:p>
    <w:p w14:paraId="00444D2F" w14:textId="77777777" w:rsidR="00907FDB" w:rsidRPr="00E90CA1" w:rsidRDefault="00907FDB" w:rsidP="00903FED">
      <w:pPr>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Los soportes de experiencia y/o certificaciones deberán contener como mínimo la siguiente información: </w:t>
      </w:r>
    </w:p>
    <w:p w14:paraId="5751AE08" w14:textId="77777777" w:rsidR="00907FDB" w:rsidRPr="00E90CA1" w:rsidRDefault="00907FDB" w:rsidP="00903FED">
      <w:pPr>
        <w:rPr>
          <w:rFonts w:ascii="Garamond" w:eastAsia="Garamond" w:hAnsi="Garamond" w:cs="Garamond"/>
        </w:rPr>
      </w:pPr>
    </w:p>
    <w:p w14:paraId="738E5E51"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 la empresa o entidad contratante</w:t>
      </w:r>
    </w:p>
    <w:p w14:paraId="37C549DB"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Dirección</w:t>
      </w:r>
    </w:p>
    <w:p w14:paraId="26AF16ED"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Teléfono</w:t>
      </w:r>
    </w:p>
    <w:p w14:paraId="260F36B3"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del contratista   y/empleado</w:t>
      </w:r>
    </w:p>
    <w:p w14:paraId="30B23823"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Relación de funciones desempeñadas</w:t>
      </w:r>
    </w:p>
    <w:p w14:paraId="402058A7"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lastRenderedPageBreak/>
        <w:t xml:space="preserve">Tiempo de servicio </w:t>
      </w:r>
      <w:r w:rsidRPr="00E90CA1">
        <w:rPr>
          <w:rFonts w:ascii="Garamond" w:eastAsia="Garamond" w:hAnsi="Garamond" w:cs="Garamond"/>
          <w:i/>
          <w:iCs/>
          <w:kern w:val="3"/>
          <w:sz w:val="24"/>
          <w:szCs w:val="24"/>
        </w:rPr>
        <w:t>(fecha de inicio y fecha de terminación)</w:t>
      </w:r>
      <w:r w:rsidRPr="00E90CA1">
        <w:rPr>
          <w:rFonts w:ascii="Garamond" w:eastAsia="Garamond" w:hAnsi="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14:paraId="33F5D284" w14:textId="77777777" w:rsidR="00907FDB" w:rsidRPr="00E90CA1" w:rsidRDefault="00907FDB" w:rsidP="00903FED">
      <w:pPr>
        <w:pStyle w:val="Prrafodelista"/>
        <w:numPr>
          <w:ilvl w:val="0"/>
          <w:numId w:val="32"/>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Fecha de expedición de la certificación</w:t>
      </w:r>
    </w:p>
    <w:p w14:paraId="7899CF3E" w14:textId="77777777" w:rsidR="00907FDB" w:rsidRPr="00E90CA1" w:rsidRDefault="00907FDB" w:rsidP="00903FED">
      <w:pPr>
        <w:pStyle w:val="Prrafodelista"/>
        <w:numPr>
          <w:ilvl w:val="0"/>
          <w:numId w:val="32"/>
        </w:numPr>
        <w:autoSpaceDE w:val="0"/>
        <w:adjustRightInd w:val="0"/>
        <w:rPr>
          <w:rFonts w:ascii="Garamond" w:eastAsia="Garamond" w:hAnsi="Garamond" w:cs="Garamond"/>
          <w:i/>
          <w:iCs/>
          <w:kern w:val="3"/>
          <w:sz w:val="24"/>
          <w:szCs w:val="24"/>
        </w:rPr>
      </w:pPr>
      <w:r w:rsidRPr="00E90CA1">
        <w:rPr>
          <w:rFonts w:ascii="Garamond" w:eastAsia="Garamond" w:hAnsi="Garamond" w:cs="Garamond"/>
          <w:kern w:val="3"/>
          <w:sz w:val="24"/>
          <w:szCs w:val="24"/>
        </w:rPr>
        <w:t xml:space="preserve">Nombre y firma de quien expide la certificación. </w:t>
      </w:r>
      <w:r w:rsidRPr="00E90CA1">
        <w:rPr>
          <w:rFonts w:ascii="Garamond" w:eastAsia="Garamond" w:hAnsi="Garamond" w:cs="Garamond"/>
          <w:i/>
          <w:iCs/>
          <w:kern w:val="3"/>
          <w:sz w:val="24"/>
          <w:szCs w:val="24"/>
        </w:rPr>
        <w:t xml:space="preserve">(La certificación deberá estar firmada por el competente para suscribirla). </w:t>
      </w:r>
    </w:p>
    <w:p w14:paraId="3FB06DB1" w14:textId="47535785" w:rsidR="00907FDB" w:rsidRPr="00E90CA1" w:rsidRDefault="00907FDB" w:rsidP="00903FED">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Se deberán anexar únicamente los soportes de experiencia y/o certificaciones relacionadas en la página 3 del </w:t>
      </w:r>
      <w:r w:rsidRPr="00E90CA1">
        <w:rPr>
          <w:rFonts w:ascii="Garamond" w:eastAsia="Garamond" w:hAnsi="Garamond" w:cs="Garamond"/>
          <w:b/>
          <w:bCs/>
        </w:rPr>
        <w:t xml:space="preserve">FORMATO CARTA DE COMPROMISO </w:t>
      </w:r>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(con la presentación de su oferta, al cierre del proceso)</w:t>
      </w:r>
      <w:r w:rsidRPr="00E90CA1">
        <w:rPr>
          <w:rFonts w:ascii="Garamond" w:eastAsia="Garamond" w:hAnsi="Garamond" w:cs="Garamond"/>
          <w:b/>
          <w:bCs/>
        </w:rPr>
        <w:t>.</w:t>
      </w:r>
      <w:r w:rsidRPr="00E90CA1">
        <w:rPr>
          <w:rFonts w:ascii="Garamond" w:eastAsia="Garamond" w:hAnsi="Garamond" w:cs="Garamond"/>
        </w:rPr>
        <w:t xml:space="preserve">  </w:t>
      </w:r>
      <w:r w:rsidR="0087713C">
        <w:rPr>
          <w:rFonts w:ascii="Garamond" w:eastAsia="Garamond" w:hAnsi="Garamond" w:cs="Garamond"/>
        </w:rPr>
        <w:t>FDLK</w:t>
      </w:r>
      <w:r w:rsidRPr="00E90CA1">
        <w:rPr>
          <w:rFonts w:ascii="Garamond" w:eastAsia="Garamond" w:hAnsi="Garamond" w:cs="Garamond"/>
        </w:rPr>
        <w:t xml:space="preserve"> se limitará únicamente a validar la experiencia relacionada en el formato en mención, en caso de anexar documentos no relacionados en dicho formato, el Fondo hará caso omiso a los mismos. </w:t>
      </w:r>
    </w:p>
    <w:p w14:paraId="6E6CF5FE" w14:textId="77777777" w:rsidR="00907FDB" w:rsidRPr="00E90CA1" w:rsidRDefault="00907FDB" w:rsidP="00903FED">
      <w:pPr>
        <w:rPr>
          <w:rFonts w:ascii="Garamond" w:eastAsia="Garamond" w:hAnsi="Garamond" w:cs="Garamond"/>
        </w:rPr>
      </w:pPr>
    </w:p>
    <w:p w14:paraId="6525F12E" w14:textId="77777777" w:rsidR="00907FDB" w:rsidRPr="00E90CA1" w:rsidRDefault="00907FDB" w:rsidP="00903FED">
      <w:pPr>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Para los demás perfiles, es decir, los contemplados para la ejecución del contrato descritos en el documento anexo técnico, el adjudicatario deberá aportar suscrito únicamente el </w:t>
      </w:r>
      <w:r w:rsidRPr="00E90CA1">
        <w:rPr>
          <w:rFonts w:ascii="Garamond" w:eastAsia="Garamond" w:hAnsi="Garamond" w:cs="Garamond"/>
          <w:b/>
          <w:bCs/>
        </w:rPr>
        <w:t xml:space="preserve">FORMATO  </w:t>
      </w:r>
      <w:bookmarkStart w:id="1" w:name="_Hlk120526522"/>
      <w:r w:rsidRPr="00E90CA1">
        <w:rPr>
          <w:rFonts w:ascii="Garamond" w:eastAsia="Garamond" w:hAnsi="Garamond" w:cs="Garamond"/>
          <w:b/>
          <w:bCs/>
        </w:rPr>
        <w:t>CARTA DE COMPROMISO PERSONAL MÍNIMO REQUERIDO</w:t>
      </w:r>
      <w:bookmarkEnd w:id="1"/>
      <w:r w:rsidRPr="00E90CA1">
        <w:rPr>
          <w:rFonts w:ascii="Garamond" w:eastAsia="Garamond" w:hAnsi="Garamond" w:cs="Garamond"/>
          <w:b/>
          <w:bCs/>
        </w:rPr>
        <w:t>.</w:t>
      </w:r>
    </w:p>
    <w:p w14:paraId="7BA25EBA" w14:textId="77777777" w:rsidR="00907FDB" w:rsidRPr="00E90CA1" w:rsidRDefault="00907FDB" w:rsidP="00903FED">
      <w:pPr>
        <w:rPr>
          <w:rFonts w:ascii="Garamond" w:eastAsia="Garamond" w:hAnsi="Garamond" w:cs="Garamond"/>
        </w:rPr>
      </w:pPr>
    </w:p>
    <w:p w14:paraId="1F1910CA" w14:textId="77777777" w:rsidR="00907FDB" w:rsidRPr="00E90CA1" w:rsidRDefault="00907FDB" w:rsidP="00903FED">
      <w:pPr>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w14:paraId="3244D9C2" w14:textId="77777777" w:rsidR="00907FDB" w:rsidRDefault="00907FDB" w:rsidP="00903FED">
      <w:pPr>
        <w:jc w:val="both"/>
        <w:rPr>
          <w:rFonts w:ascii="Garamond" w:hAnsi="Garamond" w:cs="Arial"/>
          <w:color w:val="FF0000"/>
        </w:rPr>
      </w:pPr>
    </w:p>
    <w:p w14:paraId="4E1E86F8" w14:textId="77777777" w:rsidR="0087713C" w:rsidRPr="00E90CA1" w:rsidRDefault="0087713C" w:rsidP="00903FED">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5.1.3.4 BUENAS PRACTICAS AMBIENTALES</w:t>
      </w:r>
    </w:p>
    <w:p w14:paraId="4045DFEC" w14:textId="77777777" w:rsidR="0087713C" w:rsidRPr="00E90CA1" w:rsidRDefault="0087713C" w:rsidP="00903FED">
      <w:pPr>
        <w:pStyle w:val="Standard"/>
        <w:jc w:val="both"/>
        <w:rPr>
          <w:rFonts w:ascii="Garamond" w:eastAsia="Garamond" w:hAnsi="Garamond" w:cs="Garamond"/>
          <w:b/>
          <w:bCs/>
          <w:sz w:val="24"/>
          <w:szCs w:val="24"/>
        </w:rPr>
      </w:pPr>
    </w:p>
    <w:p w14:paraId="19FB1CB5" w14:textId="2FC8D647" w:rsidR="2445D26F" w:rsidRDefault="2445D26F"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La Política Ambiental Operativa de La Alcaldía Local de Kennedy, forma parte de la Política del Sistema Integrado de Gestión de la Entidad y está orientada por la Norma ISO 14001 de 2015.  </w:t>
      </w:r>
    </w:p>
    <w:p w14:paraId="48A21CB4" w14:textId="2CCC303E" w:rsidR="2445D26F" w:rsidRDefault="2445D26F"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w:t>
      </w:r>
    </w:p>
    <w:p w14:paraId="63C52EC9" w14:textId="393D8666" w:rsidR="2445D26F" w:rsidRDefault="2445D26F"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En consecuencia, la Entidad desarrolla los lineamientos sectoriales contenidos en el Plan Institucional de Gestión Ambiental –PIGA-, que se concreta a través de los Programas de Gestión en Residuos, Agua, Energía, Condiciones Internas, Buenas Prácticas y Gestión Contractual. Dichos Programas están sujetos al mejoramiento continuo, por parte de la Entidad, para el beneficio general. </w:t>
      </w:r>
    </w:p>
    <w:p w14:paraId="7CEB73AC" w14:textId="6D2AA59B" w:rsidR="6EC37D80" w:rsidRDefault="6EC37D80" w:rsidP="00903FED">
      <w:pPr>
        <w:jc w:val="both"/>
        <w:rPr>
          <w:rFonts w:ascii="Garamond" w:eastAsia="Garamond" w:hAnsi="Garamond" w:cs="Garamond"/>
          <w:color w:val="000000" w:themeColor="text1"/>
        </w:rPr>
      </w:pPr>
    </w:p>
    <w:p w14:paraId="0F30A385" w14:textId="77777777" w:rsidR="0087713C" w:rsidRPr="00E90CA1" w:rsidRDefault="0087713C" w:rsidP="00903FED">
      <w:pPr>
        <w:jc w:val="both"/>
        <w:rPr>
          <w:rFonts w:ascii="Garamond" w:eastAsia="Garamond" w:hAnsi="Garamond" w:cs="Garamond"/>
          <w:color w:val="000000"/>
        </w:rPr>
      </w:pPr>
    </w:p>
    <w:p w14:paraId="54A333D0" w14:textId="22DAC54D" w:rsidR="1607FB29" w:rsidRDefault="1607FB2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xml:space="preserve">El Fondo de Desarrollo Local de Kennedy determinó que para la ejecución del contrato objeto del </w:t>
      </w:r>
      <w:r w:rsidRPr="6EC37D80">
        <w:rPr>
          <w:rFonts w:ascii="Garamond" w:eastAsia="Garamond" w:hAnsi="Garamond" w:cs="Garamond"/>
          <w:color w:val="000000" w:themeColor="text1"/>
          <w:lang w:val="es-ES"/>
        </w:rPr>
        <w:lastRenderedPageBreak/>
        <w:t>presente proceso de selección, aplicará las siguientes especificaciones técnicas y obligaciones específicas incluidas en las Fichas de Contratación Sostenible de la secretaria Distrital de Gobierno: </w:t>
      </w:r>
    </w:p>
    <w:p w14:paraId="3B0402AF" w14:textId="5D16E997" w:rsidR="1607FB29" w:rsidRDefault="1607FB29" w:rsidP="00903FED">
      <w:pPr>
        <w:jc w:val="both"/>
        <w:rPr>
          <w:rFonts w:ascii="Garamond" w:eastAsia="Garamond" w:hAnsi="Garamond" w:cs="Garamond"/>
          <w:color w:val="000000" w:themeColor="text1"/>
        </w:rPr>
      </w:pPr>
      <w:r w:rsidRPr="000472DB">
        <w:rPr>
          <w:rFonts w:ascii="Garamond" w:eastAsia="Garamond" w:hAnsi="Garamond" w:cs="Garamond"/>
          <w:b/>
          <w:bCs/>
          <w:color w:val="000000" w:themeColor="text1"/>
          <w:lang w:val="es-ES"/>
        </w:rPr>
        <w:t> </w:t>
      </w:r>
      <w:r w:rsidRPr="000472DB">
        <w:rPr>
          <w:rFonts w:ascii="Garamond" w:eastAsia="Garamond" w:hAnsi="Garamond" w:cs="Garamond"/>
          <w:color w:val="000000" w:themeColor="text1"/>
          <w:lang w:val="es-ES"/>
        </w:rPr>
        <w:t>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65"/>
        <w:gridCol w:w="4275"/>
        <w:gridCol w:w="2820"/>
      </w:tblGrid>
      <w:tr w:rsidR="6EC37D80" w:rsidRPr="000472DB" w14:paraId="0880B835" w14:textId="77777777" w:rsidTr="000472DB">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20AA8AE" w14:textId="6A5E4A3D" w:rsidR="6EC37D80" w:rsidRPr="000472DB" w:rsidRDefault="6EC37D80" w:rsidP="00903FED">
            <w:pPr>
              <w:jc w:val="center"/>
              <w:rPr>
                <w:rFonts w:ascii="Garamond" w:eastAsia="Garamond" w:hAnsi="Garamond" w:cs="Garamond"/>
              </w:rPr>
            </w:pPr>
            <w:r w:rsidRPr="000472DB">
              <w:rPr>
                <w:rFonts w:ascii="Garamond" w:eastAsia="Garamond" w:hAnsi="Garamond" w:cs="Garamond"/>
                <w:b/>
                <w:bCs/>
                <w:lang w:val="es-ES"/>
              </w:rPr>
              <w:t>Ficha</w:t>
            </w: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B916E7D" w14:textId="3E5306F6" w:rsidR="6EC37D80" w:rsidRPr="000472DB" w:rsidRDefault="6EC37D80" w:rsidP="00903FED">
            <w:pPr>
              <w:jc w:val="center"/>
              <w:rPr>
                <w:rFonts w:ascii="Garamond" w:eastAsia="Garamond" w:hAnsi="Garamond" w:cs="Garamond"/>
              </w:rPr>
            </w:pPr>
            <w:r w:rsidRPr="000472DB">
              <w:rPr>
                <w:rFonts w:ascii="Garamond" w:eastAsia="Garamond" w:hAnsi="Garamond" w:cs="Garamond"/>
                <w:b/>
                <w:bCs/>
                <w:lang w:val="es-ES"/>
              </w:rPr>
              <w:t>Especificación técnica</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5E3598C" w14:textId="123EEE6D" w:rsidR="6EC37D80" w:rsidRPr="000472DB" w:rsidRDefault="6EC37D80" w:rsidP="00903FED">
            <w:pPr>
              <w:jc w:val="center"/>
              <w:rPr>
                <w:rFonts w:ascii="Garamond" w:eastAsia="Garamond" w:hAnsi="Garamond" w:cs="Garamond"/>
              </w:rPr>
            </w:pPr>
            <w:r w:rsidRPr="000472DB">
              <w:rPr>
                <w:rFonts w:ascii="Garamond" w:eastAsia="Garamond" w:hAnsi="Garamond" w:cs="Garamond"/>
                <w:b/>
                <w:bCs/>
                <w:lang w:val="es-ES"/>
              </w:rPr>
              <w:t>Medios de</w:t>
            </w:r>
          </w:p>
          <w:p w14:paraId="019CB771" w14:textId="134D8406" w:rsidR="6EC37D80" w:rsidRPr="000472DB" w:rsidRDefault="6EC37D80" w:rsidP="00903FED">
            <w:pPr>
              <w:jc w:val="center"/>
              <w:rPr>
                <w:rFonts w:ascii="Garamond" w:eastAsia="Garamond" w:hAnsi="Garamond" w:cs="Garamond"/>
              </w:rPr>
            </w:pPr>
            <w:r w:rsidRPr="000472DB">
              <w:rPr>
                <w:rFonts w:ascii="Garamond" w:eastAsia="Garamond" w:hAnsi="Garamond" w:cs="Garamond"/>
                <w:b/>
                <w:bCs/>
                <w:lang w:val="es-ES"/>
              </w:rPr>
              <w:t>verificación</w:t>
            </w:r>
          </w:p>
        </w:tc>
      </w:tr>
      <w:tr w:rsidR="6EC37D80" w:rsidRPr="000472DB" w14:paraId="5C06E413" w14:textId="77777777" w:rsidTr="6EC37D80">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F2BA7F" w14:textId="63408413"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No. 18. Suministro de materiales de Oficina. Versión: 05</w:t>
            </w:r>
          </w:p>
          <w:p w14:paraId="5CB48365" w14:textId="3AF47091"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Vigencia: 12 de mayo de 2025</w:t>
            </w:r>
          </w:p>
          <w:p w14:paraId="2633862B" w14:textId="69090D16" w:rsidR="6EC37D80" w:rsidRPr="000472DB" w:rsidRDefault="6EC37D80" w:rsidP="00903FED">
            <w:pPr>
              <w:jc w:val="both"/>
              <w:rPr>
                <w:rFonts w:ascii="Garamond" w:eastAsia="Garamond" w:hAnsi="Garamond" w:cs="Garamond"/>
              </w:rPr>
            </w:pP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4153F9" w14:textId="35836518"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Los insumos de papelería tales como: resmas de papel, blocks de notas, cuadernos, carpetas de cartón, sobres de manila y demás elementos fabricados en papel, deben ser fabricados con papel reciclado, residuos agroindustriales, o madera proveniente de fuentes forestales sostenibles.</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85EA33" w14:textId="11EECF9E"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técnica del producto.</w:t>
            </w:r>
          </w:p>
        </w:tc>
      </w:tr>
      <w:tr w:rsidR="6EC37D80" w:rsidRPr="000472DB" w14:paraId="21098CEB" w14:textId="77777777" w:rsidTr="6EC37D80">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3D1417" w14:textId="4901C133"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No. 18. Suministro de materiales de Oficina. Versión: 05</w:t>
            </w:r>
          </w:p>
          <w:p w14:paraId="067EFB83" w14:textId="62A2A31D"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Vigencia: 12 de mayo de 2025</w:t>
            </w:r>
          </w:p>
          <w:p w14:paraId="17DBF117" w14:textId="195A8C84" w:rsidR="6EC37D80" w:rsidRPr="000472DB" w:rsidRDefault="6EC37D80" w:rsidP="00903FED">
            <w:pPr>
              <w:jc w:val="both"/>
              <w:rPr>
                <w:rFonts w:ascii="Garamond" w:eastAsia="Garamond" w:hAnsi="Garamond" w:cs="Garamond"/>
              </w:rPr>
            </w:pP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1E0012" w14:textId="5F99E295"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Adquirir marcadores, resaltadores, esferos y demás elementos que puedan ser recargados varias veces.</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456F3" w14:textId="27851739"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técnica del producto</w:t>
            </w:r>
          </w:p>
        </w:tc>
      </w:tr>
      <w:tr w:rsidR="6EC37D80" w:rsidRPr="000472DB" w14:paraId="02DC2000" w14:textId="77777777" w:rsidTr="6EC37D80">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49230" w14:textId="4D2AC1B0"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No. 18. Suministro de materiales de Oficina. Versión: 05</w:t>
            </w:r>
          </w:p>
          <w:p w14:paraId="3BA3E12D" w14:textId="6B9D498B"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Vigencia: 12 de mayo de 2025</w:t>
            </w:r>
          </w:p>
          <w:p w14:paraId="652AB16C" w14:textId="4F00B4F8" w:rsidR="6EC37D80" w:rsidRPr="000472DB" w:rsidRDefault="6EC37D80" w:rsidP="00903FED">
            <w:pPr>
              <w:jc w:val="both"/>
              <w:rPr>
                <w:rFonts w:ascii="Garamond" w:eastAsia="Garamond" w:hAnsi="Garamond" w:cs="Garamond"/>
              </w:rPr>
            </w:pPr>
          </w:p>
          <w:p w14:paraId="00224212" w14:textId="72EE9D2A" w:rsidR="6EC37D80" w:rsidRPr="000472DB" w:rsidRDefault="6EC37D80" w:rsidP="00903FED">
            <w:pPr>
              <w:jc w:val="both"/>
              <w:rPr>
                <w:rFonts w:ascii="Garamond" w:eastAsia="Garamond" w:hAnsi="Garamond" w:cs="Garamond"/>
              </w:rPr>
            </w:pP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FABCBB" w14:textId="21D290F0"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Los bolígrafos deben ser de plástico reciclado, de algodón de maíz o cualquier otra característica ambientalmente amigable</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0F4B1A" w14:textId="385CEEA5"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técnica del producto.</w:t>
            </w:r>
          </w:p>
        </w:tc>
      </w:tr>
      <w:tr w:rsidR="6EC37D80" w:rsidRPr="000472DB" w14:paraId="72852DA2" w14:textId="77777777" w:rsidTr="6EC37D80">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C68B69" w14:textId="40B6B307"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No. 18. Suministro de materiales de Oficina. Versión: 05</w:t>
            </w:r>
          </w:p>
          <w:p w14:paraId="3171A866" w14:textId="3BE362F4"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Vigencia: 12 de mayo de 2025</w:t>
            </w:r>
          </w:p>
          <w:p w14:paraId="20445FAB" w14:textId="0AA4B326" w:rsidR="6EC37D80" w:rsidRPr="000472DB" w:rsidRDefault="6EC37D80" w:rsidP="00903FED">
            <w:pPr>
              <w:jc w:val="both"/>
              <w:rPr>
                <w:rFonts w:ascii="Garamond" w:eastAsia="Garamond" w:hAnsi="Garamond" w:cs="Garamond"/>
              </w:rPr>
            </w:pP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4C39EA" w14:textId="22D2C94B"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No se deberá suministrar: </w:t>
            </w:r>
          </w:p>
          <w:p w14:paraId="07C9F328" w14:textId="0210C922"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Rollos de bolsas vacías para embalar, cargar o transportar paquetes y mercancías. </w:t>
            </w:r>
          </w:p>
          <w:p w14:paraId="1F5FC99B" w14:textId="45BCDFE1"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Bolsas utilizadas para embalar, cargar o transportar paquetes y mercancías. </w:t>
            </w:r>
          </w:p>
          <w:p w14:paraId="2353E2AE" w14:textId="37874795"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Rollos de película extensible y de burbuja utilizados como envoltura. </w:t>
            </w:r>
          </w:p>
          <w:p w14:paraId="27718A5E" w14:textId="617794A6"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Soportes plásticos para las bombas de inflar. </w:t>
            </w:r>
          </w:p>
          <w:p w14:paraId="6CBC6C7E" w14:textId="24BEBC99"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Banderines o separadores plásticos. </w:t>
            </w:r>
          </w:p>
          <w:p w14:paraId="4D5B22F9" w14:textId="12BEE3C2"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 xml:space="preserve">● Cualquier otro elemento plástico de un solo uso. Esto en cumplimiento con el Decreto 317 de 2021 y el Acuerdo 808 de </w:t>
            </w:r>
            <w:r w:rsidRPr="000472DB">
              <w:rPr>
                <w:rFonts w:ascii="Garamond" w:eastAsia="Garamond" w:hAnsi="Garamond" w:cs="Garamond"/>
                <w:lang w:val="es-ES"/>
              </w:rPr>
              <w:lastRenderedPageBreak/>
              <w:t>2021, los cuales prohíben progresivamente el uso de plásticos de un solo uso en las entidades del Distrito Capital, tanto del sector central como descentralizado y en las localidades, además de dictar otras disposiciones.</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D486BF" w14:textId="57D32742"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lastRenderedPageBreak/>
              <w:t>Declaración juramentada</w:t>
            </w:r>
          </w:p>
        </w:tc>
      </w:tr>
      <w:tr w:rsidR="6EC37D80" w:rsidRPr="000472DB" w14:paraId="529B7245" w14:textId="77777777" w:rsidTr="6EC37D80">
        <w:trPr>
          <w:trHeight w:val="300"/>
        </w:trPr>
        <w:tc>
          <w:tcPr>
            <w:tcW w:w="2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59E7AB" w14:textId="4D3D0D73"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No. 18. Suministro de materiales de Oficina. Versión: 05</w:t>
            </w:r>
          </w:p>
          <w:p w14:paraId="05E634BC" w14:textId="37FB1ECD"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Vigencia: 12 de mayo de 2025</w:t>
            </w:r>
          </w:p>
        </w:tc>
        <w:tc>
          <w:tcPr>
            <w:tcW w:w="42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21AABC" w14:textId="42FDA1B7"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Los lápices deben ser de madera que proviene de fuentes forestales sostenibles, o solicitar portaminas.</w:t>
            </w:r>
          </w:p>
        </w:tc>
        <w:tc>
          <w:tcPr>
            <w:tcW w:w="2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ADF8A8" w14:textId="0B7ACBA3" w:rsidR="6EC37D80" w:rsidRPr="000472DB" w:rsidRDefault="6EC37D80" w:rsidP="00903FED">
            <w:pPr>
              <w:jc w:val="both"/>
              <w:rPr>
                <w:rFonts w:ascii="Garamond" w:eastAsia="Garamond" w:hAnsi="Garamond" w:cs="Garamond"/>
              </w:rPr>
            </w:pPr>
            <w:r w:rsidRPr="000472DB">
              <w:rPr>
                <w:rFonts w:ascii="Garamond" w:eastAsia="Garamond" w:hAnsi="Garamond" w:cs="Garamond"/>
                <w:lang w:val="es-ES"/>
              </w:rPr>
              <w:t>Ficha técnica del producto.</w:t>
            </w:r>
          </w:p>
        </w:tc>
      </w:tr>
    </w:tbl>
    <w:p w14:paraId="58C81879" w14:textId="674D75BF" w:rsidR="1607FB29" w:rsidRDefault="1607FB29" w:rsidP="00903FED">
      <w:pPr>
        <w:jc w:val="both"/>
        <w:rPr>
          <w:rFonts w:ascii="Garamond" w:eastAsia="Garamond" w:hAnsi="Garamond" w:cs="Garamond"/>
          <w:color w:val="000000" w:themeColor="text1"/>
        </w:rPr>
      </w:pPr>
      <w:r w:rsidRPr="6EC37D80">
        <w:rPr>
          <w:rFonts w:ascii="Garamond" w:eastAsia="Garamond" w:hAnsi="Garamond" w:cs="Garamond"/>
          <w:color w:val="000000" w:themeColor="text1"/>
          <w:lang w:val="es-ES"/>
        </w:rPr>
        <w:t> Para acreditar el cumplimiento de este requisito, el proponente deberá adjuntar a su propuesta los documentos que soportan los ítems establecidos en la tabla anterior, los cuales deberán estar suscritos por el Representante legal del proponente. </w:t>
      </w:r>
    </w:p>
    <w:p w14:paraId="0911BF38" w14:textId="77777777" w:rsidR="00907FDB" w:rsidRPr="00D23469" w:rsidRDefault="00907FDB" w:rsidP="00903FED">
      <w:pPr>
        <w:jc w:val="both"/>
        <w:rPr>
          <w:rFonts w:ascii="Garamond" w:hAnsi="Garamond" w:cs="Arial"/>
          <w:color w:val="FF0000"/>
        </w:rPr>
      </w:pPr>
    </w:p>
    <w:p w14:paraId="15245702" w14:textId="77777777" w:rsidR="00F81C41" w:rsidRPr="00930F9D" w:rsidRDefault="00F81C41" w:rsidP="00903FED">
      <w:pPr>
        <w:jc w:val="both"/>
        <w:rPr>
          <w:rFonts w:ascii="Garamond" w:hAnsi="Garamond" w:cs="Arial"/>
          <w:b/>
        </w:rPr>
      </w:pPr>
      <w:r w:rsidRPr="00930F9D">
        <w:rPr>
          <w:rFonts w:ascii="Garamond" w:hAnsi="Garamond" w:cs="Arial"/>
          <w:b/>
        </w:rPr>
        <w:t>5.2 CRITERIOS DE EVALUACIÓN Y PONDERACIÓN:</w:t>
      </w:r>
    </w:p>
    <w:p w14:paraId="2E2AA7F1" w14:textId="77777777" w:rsidR="00F81C41" w:rsidRDefault="00F81C41" w:rsidP="00903FED">
      <w:pPr>
        <w:jc w:val="both"/>
        <w:rPr>
          <w:rFonts w:ascii="Garamond" w:hAnsi="Garamond" w:cs="Arial"/>
          <w:b/>
          <w:color w:val="808080" w:themeColor="background1" w:themeShade="80"/>
        </w:rPr>
      </w:pPr>
    </w:p>
    <w:p w14:paraId="055402B5" w14:textId="0C69F19E"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Una vez la propuesta sea considerada habilitada, el Fondo Desarrollo Local de </w:t>
      </w:r>
      <w:r>
        <w:rPr>
          <w:rFonts w:ascii="Garamond" w:eastAsia="Garamond" w:hAnsi="Garamond" w:cs="Garamond"/>
        </w:rPr>
        <w:t xml:space="preserve">Kennedy </w:t>
      </w:r>
      <w:r w:rsidRPr="00E90CA1">
        <w:rPr>
          <w:rFonts w:ascii="Garamond" w:eastAsia="Garamond" w:hAnsi="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14:paraId="02F88178" w14:textId="77777777" w:rsidR="0087713C" w:rsidRPr="00E90CA1" w:rsidRDefault="0087713C" w:rsidP="00903FED">
      <w:pPr>
        <w:jc w:val="both"/>
        <w:rPr>
          <w:rFonts w:ascii="Garamond" w:eastAsia="Garamond" w:hAnsi="Garamond" w:cs="Garamon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2126"/>
      </w:tblGrid>
      <w:tr w:rsidR="0087713C" w:rsidRPr="00E90CA1" w14:paraId="4DC0BC3B" w14:textId="77777777" w:rsidTr="6EC37D80">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B966A"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ITEM</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60E5F"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FACTOR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1FCEC" w14:textId="77777777" w:rsidR="0087713C" w:rsidRPr="00E90CA1" w:rsidRDefault="0087713C" w:rsidP="00903FED">
            <w:pPr>
              <w:jc w:val="center"/>
              <w:rPr>
                <w:rFonts w:ascii="Garamond" w:eastAsia="Garamond" w:hAnsi="Garamond" w:cs="Garamond"/>
                <w:b/>
                <w:bCs/>
              </w:rPr>
            </w:pPr>
            <w:r w:rsidRPr="6EC37D80">
              <w:rPr>
                <w:rFonts w:ascii="Garamond" w:eastAsia="Garamond" w:hAnsi="Garamond" w:cs="Garamond"/>
                <w:b/>
                <w:bCs/>
              </w:rPr>
              <w:t>PUNTAJE MÁXIMO</w:t>
            </w:r>
          </w:p>
        </w:tc>
      </w:tr>
      <w:tr w:rsidR="0087713C" w:rsidRPr="00E90CA1" w14:paraId="23B48C6C" w14:textId="77777777" w:rsidTr="6EC37D80">
        <w:trPr>
          <w:jc w:val="center"/>
        </w:trPr>
        <w:tc>
          <w:tcPr>
            <w:tcW w:w="988" w:type="dxa"/>
            <w:tcBorders>
              <w:top w:val="single" w:sz="4" w:space="0" w:color="auto"/>
              <w:left w:val="single" w:sz="4" w:space="0" w:color="auto"/>
              <w:bottom w:val="single" w:sz="4" w:space="0" w:color="auto"/>
              <w:right w:val="single" w:sz="4" w:space="0" w:color="auto"/>
            </w:tcBorders>
            <w:hideMark/>
          </w:tcPr>
          <w:p w14:paraId="7601FCBF" w14:textId="1EBA7A7D" w:rsidR="0087713C" w:rsidRPr="00E90CA1" w:rsidRDefault="00906E70" w:rsidP="00903FED">
            <w:pPr>
              <w:jc w:val="center"/>
              <w:rPr>
                <w:rFonts w:ascii="Garamond" w:eastAsia="Garamond" w:hAnsi="Garamond" w:cs="Garamond"/>
              </w:rPr>
            </w:pPr>
            <w:r>
              <w:rPr>
                <w:rFonts w:ascii="Garamond" w:eastAsia="Garamond" w:hAnsi="Garamond" w:cs="Garamond"/>
              </w:rPr>
              <w:t>5.2.1.</w:t>
            </w:r>
          </w:p>
        </w:tc>
        <w:tc>
          <w:tcPr>
            <w:tcW w:w="4394" w:type="dxa"/>
            <w:tcBorders>
              <w:top w:val="single" w:sz="4" w:space="0" w:color="auto"/>
              <w:left w:val="single" w:sz="4" w:space="0" w:color="auto"/>
              <w:bottom w:val="single" w:sz="4" w:space="0" w:color="auto"/>
              <w:right w:val="single" w:sz="4" w:space="0" w:color="auto"/>
            </w:tcBorders>
            <w:hideMark/>
          </w:tcPr>
          <w:p w14:paraId="454A1902" w14:textId="403B2210" w:rsidR="0087713C" w:rsidRPr="00E90CA1" w:rsidRDefault="00906E70" w:rsidP="00903FED">
            <w:pPr>
              <w:jc w:val="center"/>
              <w:rPr>
                <w:rFonts w:ascii="Garamond" w:eastAsia="Garamond" w:hAnsi="Garamond" w:cs="Garamond"/>
              </w:rPr>
            </w:pPr>
            <w:r>
              <w:rPr>
                <w:rFonts w:ascii="Garamond" w:eastAsia="Garamond" w:hAnsi="Garamond" w:cs="Garamond"/>
              </w:rPr>
              <w:t>Factor económico</w:t>
            </w:r>
          </w:p>
        </w:tc>
        <w:tc>
          <w:tcPr>
            <w:tcW w:w="2126" w:type="dxa"/>
            <w:tcBorders>
              <w:top w:val="single" w:sz="4" w:space="0" w:color="auto"/>
              <w:left w:val="single" w:sz="4" w:space="0" w:color="auto"/>
              <w:bottom w:val="single" w:sz="4" w:space="0" w:color="auto"/>
              <w:right w:val="single" w:sz="4" w:space="0" w:color="auto"/>
            </w:tcBorders>
            <w:hideMark/>
          </w:tcPr>
          <w:p w14:paraId="46AE31AD" w14:textId="0CBCFA22" w:rsidR="0087713C" w:rsidRPr="00E90CA1" w:rsidRDefault="0087713C" w:rsidP="00903FED">
            <w:pPr>
              <w:jc w:val="center"/>
              <w:rPr>
                <w:rFonts w:ascii="Garamond" w:eastAsia="Garamond" w:hAnsi="Garamond" w:cs="Garamond"/>
              </w:rPr>
            </w:pPr>
            <w:r w:rsidRPr="00E90CA1">
              <w:rPr>
                <w:rFonts w:ascii="Garamond" w:eastAsia="Garamond" w:hAnsi="Garamond" w:cs="Garamond"/>
              </w:rPr>
              <w:t>5</w:t>
            </w:r>
            <w:r w:rsidR="00773E5E">
              <w:rPr>
                <w:rFonts w:ascii="Garamond" w:eastAsia="Garamond" w:hAnsi="Garamond" w:cs="Garamond"/>
              </w:rPr>
              <w:t>8</w:t>
            </w:r>
            <w:r w:rsidRPr="00E90CA1">
              <w:rPr>
                <w:rFonts w:ascii="Garamond" w:eastAsia="Garamond" w:hAnsi="Garamond" w:cs="Garamond"/>
              </w:rPr>
              <w:t>.50 puntos</w:t>
            </w:r>
          </w:p>
        </w:tc>
      </w:tr>
      <w:tr w:rsidR="0087713C" w:rsidRPr="00E90CA1" w14:paraId="393B1698" w14:textId="77777777" w:rsidTr="6EC37D80">
        <w:trPr>
          <w:jc w:val="center"/>
        </w:trPr>
        <w:tc>
          <w:tcPr>
            <w:tcW w:w="988" w:type="dxa"/>
            <w:tcBorders>
              <w:top w:val="single" w:sz="4" w:space="0" w:color="auto"/>
              <w:left w:val="single" w:sz="4" w:space="0" w:color="auto"/>
              <w:bottom w:val="single" w:sz="4" w:space="0" w:color="auto"/>
              <w:right w:val="single" w:sz="4" w:space="0" w:color="auto"/>
            </w:tcBorders>
            <w:hideMark/>
          </w:tcPr>
          <w:p w14:paraId="607BC527" w14:textId="513328A9" w:rsidR="0087713C" w:rsidRPr="00E90CA1" w:rsidRDefault="00906E70" w:rsidP="00903FED">
            <w:pPr>
              <w:jc w:val="center"/>
              <w:rPr>
                <w:rFonts w:ascii="Garamond" w:eastAsia="Garamond" w:hAnsi="Garamond" w:cs="Garamond"/>
              </w:rPr>
            </w:pPr>
            <w:r>
              <w:rPr>
                <w:rFonts w:ascii="Garamond" w:eastAsia="Garamond" w:hAnsi="Garamond" w:cs="Garamond"/>
              </w:rPr>
              <w:t>5.2.2.</w:t>
            </w:r>
          </w:p>
        </w:tc>
        <w:tc>
          <w:tcPr>
            <w:tcW w:w="4394" w:type="dxa"/>
            <w:tcBorders>
              <w:top w:val="single" w:sz="4" w:space="0" w:color="auto"/>
              <w:left w:val="single" w:sz="4" w:space="0" w:color="auto"/>
              <w:bottom w:val="single" w:sz="4" w:space="0" w:color="auto"/>
              <w:right w:val="single" w:sz="4" w:space="0" w:color="auto"/>
            </w:tcBorders>
            <w:hideMark/>
          </w:tcPr>
          <w:p w14:paraId="074752AC" w14:textId="5766FB4A" w:rsidR="0087713C" w:rsidRPr="00E90CA1" w:rsidRDefault="0087713C" w:rsidP="00903FED">
            <w:pPr>
              <w:jc w:val="center"/>
              <w:rPr>
                <w:rFonts w:ascii="Garamond" w:eastAsia="Garamond" w:hAnsi="Garamond" w:cs="Garamond"/>
              </w:rPr>
            </w:pPr>
            <w:r w:rsidRPr="00E90CA1">
              <w:rPr>
                <w:rFonts w:ascii="Garamond" w:eastAsia="Garamond" w:hAnsi="Garamond" w:cs="Garamond"/>
              </w:rPr>
              <w:t>Factor de Calidad</w:t>
            </w:r>
          </w:p>
        </w:tc>
        <w:tc>
          <w:tcPr>
            <w:tcW w:w="2126" w:type="dxa"/>
            <w:tcBorders>
              <w:top w:val="single" w:sz="4" w:space="0" w:color="auto"/>
              <w:left w:val="single" w:sz="4" w:space="0" w:color="auto"/>
              <w:bottom w:val="single" w:sz="4" w:space="0" w:color="auto"/>
              <w:right w:val="single" w:sz="4" w:space="0" w:color="auto"/>
            </w:tcBorders>
            <w:hideMark/>
          </w:tcPr>
          <w:p w14:paraId="563B3A5E" w14:textId="7BF530E0" w:rsidR="0087713C" w:rsidRPr="00E90CA1" w:rsidRDefault="00773E5E" w:rsidP="00903FED">
            <w:pPr>
              <w:jc w:val="center"/>
              <w:rPr>
                <w:rFonts w:ascii="Garamond" w:eastAsia="Garamond" w:hAnsi="Garamond" w:cs="Garamond"/>
              </w:rPr>
            </w:pPr>
            <w:r>
              <w:rPr>
                <w:rFonts w:ascii="Garamond" w:eastAsia="Garamond" w:hAnsi="Garamond" w:cs="Garamond"/>
              </w:rPr>
              <w:t>30</w:t>
            </w:r>
            <w:r w:rsidR="0087713C" w:rsidRPr="00E90CA1">
              <w:rPr>
                <w:rFonts w:ascii="Garamond" w:eastAsia="Garamond" w:hAnsi="Garamond" w:cs="Garamond"/>
              </w:rPr>
              <w:t xml:space="preserve"> puntos</w:t>
            </w:r>
          </w:p>
        </w:tc>
      </w:tr>
      <w:tr w:rsidR="0087713C" w:rsidRPr="00E90CA1" w14:paraId="2C3513B9" w14:textId="77777777" w:rsidTr="6EC37D80">
        <w:trPr>
          <w:jc w:val="center"/>
        </w:trPr>
        <w:tc>
          <w:tcPr>
            <w:tcW w:w="988" w:type="dxa"/>
            <w:tcBorders>
              <w:top w:val="single" w:sz="4" w:space="0" w:color="auto"/>
              <w:left w:val="single" w:sz="4" w:space="0" w:color="auto"/>
              <w:bottom w:val="single" w:sz="4" w:space="0" w:color="auto"/>
              <w:right w:val="single" w:sz="4" w:space="0" w:color="auto"/>
            </w:tcBorders>
            <w:hideMark/>
          </w:tcPr>
          <w:p w14:paraId="2ADE9505" w14:textId="170FB8D9" w:rsidR="0087713C" w:rsidRPr="00E90CA1" w:rsidRDefault="00906E70" w:rsidP="00903FED">
            <w:pPr>
              <w:jc w:val="center"/>
              <w:rPr>
                <w:rFonts w:ascii="Garamond" w:eastAsia="Garamond" w:hAnsi="Garamond" w:cs="Garamond"/>
              </w:rPr>
            </w:pPr>
            <w:r>
              <w:rPr>
                <w:rFonts w:ascii="Garamond" w:eastAsia="Garamond" w:hAnsi="Garamond" w:cs="Garamond"/>
              </w:rPr>
              <w:t>5.2.3.</w:t>
            </w:r>
          </w:p>
        </w:tc>
        <w:tc>
          <w:tcPr>
            <w:tcW w:w="4394" w:type="dxa"/>
            <w:tcBorders>
              <w:top w:val="single" w:sz="4" w:space="0" w:color="auto"/>
              <w:left w:val="single" w:sz="4" w:space="0" w:color="auto"/>
              <w:bottom w:val="single" w:sz="4" w:space="0" w:color="auto"/>
              <w:right w:val="single" w:sz="4" w:space="0" w:color="auto"/>
            </w:tcBorders>
            <w:hideMark/>
          </w:tcPr>
          <w:p w14:paraId="3807A574"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Apoyo a la Industria Nacional</w:t>
            </w:r>
          </w:p>
        </w:tc>
        <w:tc>
          <w:tcPr>
            <w:tcW w:w="2126" w:type="dxa"/>
            <w:tcBorders>
              <w:top w:val="single" w:sz="4" w:space="0" w:color="auto"/>
              <w:left w:val="single" w:sz="4" w:space="0" w:color="auto"/>
              <w:bottom w:val="single" w:sz="4" w:space="0" w:color="auto"/>
              <w:right w:val="single" w:sz="4" w:space="0" w:color="auto"/>
            </w:tcBorders>
            <w:hideMark/>
          </w:tcPr>
          <w:p w14:paraId="1863154E"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10 puntos</w:t>
            </w:r>
          </w:p>
        </w:tc>
      </w:tr>
      <w:tr w:rsidR="0087713C" w:rsidRPr="00E90CA1" w14:paraId="359456F1" w14:textId="77777777" w:rsidTr="6EC37D80">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0B427781" w14:textId="49B0B9EC" w:rsidR="0087713C" w:rsidRPr="00E90CA1" w:rsidRDefault="00906E70" w:rsidP="00903FED">
            <w:pPr>
              <w:jc w:val="center"/>
              <w:rPr>
                <w:rFonts w:ascii="Garamond" w:eastAsia="Garamond" w:hAnsi="Garamond" w:cs="Garamond"/>
              </w:rPr>
            </w:pPr>
            <w:r>
              <w:rPr>
                <w:rFonts w:ascii="Garamond" w:eastAsia="Garamond" w:hAnsi="Garamond" w:cs="Garamond"/>
              </w:rPr>
              <w:t>5.2.4</w:t>
            </w:r>
          </w:p>
        </w:tc>
        <w:tc>
          <w:tcPr>
            <w:tcW w:w="4394" w:type="dxa"/>
            <w:tcBorders>
              <w:top w:val="single" w:sz="4" w:space="0" w:color="auto"/>
              <w:left w:val="single" w:sz="4" w:space="0" w:color="auto"/>
              <w:bottom w:val="single" w:sz="4" w:space="0" w:color="auto"/>
              <w:right w:val="single" w:sz="4" w:space="0" w:color="auto"/>
            </w:tcBorders>
            <w:hideMark/>
          </w:tcPr>
          <w:p w14:paraId="0FEF346E"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 xml:space="preserve">Vinculación de personas con discapacidad </w:t>
            </w:r>
          </w:p>
        </w:tc>
        <w:tc>
          <w:tcPr>
            <w:tcW w:w="2126" w:type="dxa"/>
            <w:tcBorders>
              <w:top w:val="single" w:sz="4" w:space="0" w:color="auto"/>
              <w:left w:val="single" w:sz="4" w:space="0" w:color="auto"/>
              <w:bottom w:val="single" w:sz="4" w:space="0" w:color="auto"/>
              <w:right w:val="single" w:sz="4" w:space="0" w:color="auto"/>
            </w:tcBorders>
            <w:hideMark/>
          </w:tcPr>
          <w:p w14:paraId="66BB2C03"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1 punto</w:t>
            </w:r>
          </w:p>
        </w:tc>
      </w:tr>
      <w:tr w:rsidR="0087713C" w:rsidRPr="00E90CA1" w14:paraId="43F8ED14" w14:textId="77777777" w:rsidTr="6EC37D80">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16D82BF4" w14:textId="193EBE1A" w:rsidR="0087713C" w:rsidRPr="00E90CA1" w:rsidRDefault="00906E70" w:rsidP="00903FED">
            <w:pPr>
              <w:jc w:val="center"/>
              <w:rPr>
                <w:rFonts w:ascii="Garamond" w:eastAsia="Garamond" w:hAnsi="Garamond" w:cs="Garamond"/>
              </w:rPr>
            </w:pPr>
            <w:r>
              <w:rPr>
                <w:rFonts w:ascii="Garamond" w:eastAsia="Garamond" w:hAnsi="Garamond" w:cs="Garamond"/>
              </w:rPr>
              <w:t>5.2.5.</w:t>
            </w:r>
          </w:p>
        </w:tc>
        <w:tc>
          <w:tcPr>
            <w:tcW w:w="4394" w:type="dxa"/>
            <w:tcBorders>
              <w:top w:val="single" w:sz="4" w:space="0" w:color="auto"/>
              <w:left w:val="single" w:sz="4" w:space="0" w:color="auto"/>
              <w:bottom w:val="single" w:sz="4" w:space="0" w:color="auto"/>
              <w:right w:val="single" w:sz="4" w:space="0" w:color="auto"/>
            </w:tcBorders>
            <w:hideMark/>
          </w:tcPr>
          <w:p w14:paraId="7E1ADF4B"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Emprendimiento y empresas de mujeres</w:t>
            </w:r>
          </w:p>
        </w:tc>
        <w:tc>
          <w:tcPr>
            <w:tcW w:w="2126" w:type="dxa"/>
            <w:tcBorders>
              <w:top w:val="single" w:sz="4" w:space="0" w:color="auto"/>
              <w:left w:val="single" w:sz="4" w:space="0" w:color="auto"/>
              <w:bottom w:val="single" w:sz="4" w:space="0" w:color="auto"/>
              <w:right w:val="single" w:sz="4" w:space="0" w:color="auto"/>
            </w:tcBorders>
            <w:hideMark/>
          </w:tcPr>
          <w:p w14:paraId="67F52E2A"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0.25</w:t>
            </w:r>
          </w:p>
        </w:tc>
      </w:tr>
      <w:tr w:rsidR="0087713C" w:rsidRPr="00E90CA1" w14:paraId="3D1025AB" w14:textId="77777777" w:rsidTr="6EC37D80">
        <w:trPr>
          <w:trHeight w:val="70"/>
          <w:jc w:val="center"/>
        </w:trPr>
        <w:tc>
          <w:tcPr>
            <w:tcW w:w="988" w:type="dxa"/>
            <w:tcBorders>
              <w:top w:val="single" w:sz="4" w:space="0" w:color="auto"/>
              <w:left w:val="single" w:sz="4" w:space="0" w:color="auto"/>
              <w:bottom w:val="single" w:sz="4" w:space="0" w:color="auto"/>
              <w:right w:val="single" w:sz="4" w:space="0" w:color="auto"/>
            </w:tcBorders>
          </w:tcPr>
          <w:p w14:paraId="3FAC00B7" w14:textId="0A3CB765" w:rsidR="0087713C" w:rsidRPr="00E90CA1" w:rsidRDefault="00906E70" w:rsidP="00903FED">
            <w:pPr>
              <w:jc w:val="center"/>
              <w:rPr>
                <w:rFonts w:ascii="Garamond" w:eastAsia="Garamond" w:hAnsi="Garamond" w:cs="Garamond"/>
              </w:rPr>
            </w:pPr>
            <w:r>
              <w:rPr>
                <w:rFonts w:ascii="Garamond" w:eastAsia="Garamond" w:hAnsi="Garamond" w:cs="Garamond"/>
              </w:rPr>
              <w:t>5.2.6.</w:t>
            </w:r>
          </w:p>
        </w:tc>
        <w:tc>
          <w:tcPr>
            <w:tcW w:w="4394" w:type="dxa"/>
            <w:tcBorders>
              <w:top w:val="single" w:sz="4" w:space="0" w:color="auto"/>
              <w:left w:val="single" w:sz="4" w:space="0" w:color="auto"/>
              <w:bottom w:val="single" w:sz="4" w:space="0" w:color="auto"/>
              <w:right w:val="single" w:sz="4" w:space="0" w:color="auto"/>
            </w:tcBorders>
          </w:tcPr>
          <w:p w14:paraId="44A44E43" w14:textId="2E099299" w:rsidR="0087713C" w:rsidRPr="00050A93" w:rsidRDefault="00050A93" w:rsidP="00903FED">
            <w:pPr>
              <w:jc w:val="center"/>
              <w:rPr>
                <w:rFonts w:ascii="Garamond" w:eastAsia="Garamond" w:hAnsi="Garamond" w:cs="Garamond"/>
              </w:rPr>
            </w:pPr>
            <w:r w:rsidRPr="00050A93">
              <w:rPr>
                <w:rFonts w:ascii="Garamond" w:eastAsia="Garamond" w:hAnsi="Garamond" w:cs="Garamond"/>
              </w:rPr>
              <w:t>Puntaje adicional para Micro, Pequeñas y Medianas Empresas, MIPYME</w:t>
            </w:r>
          </w:p>
        </w:tc>
        <w:tc>
          <w:tcPr>
            <w:tcW w:w="2126" w:type="dxa"/>
            <w:tcBorders>
              <w:top w:val="single" w:sz="4" w:space="0" w:color="auto"/>
              <w:left w:val="single" w:sz="4" w:space="0" w:color="auto"/>
              <w:bottom w:val="single" w:sz="4" w:space="0" w:color="auto"/>
              <w:right w:val="single" w:sz="4" w:space="0" w:color="auto"/>
            </w:tcBorders>
          </w:tcPr>
          <w:p w14:paraId="6E5B3BC0" w14:textId="77777777" w:rsidR="0087713C" w:rsidRPr="00E90CA1" w:rsidRDefault="0087713C" w:rsidP="00903FED">
            <w:pPr>
              <w:jc w:val="center"/>
              <w:rPr>
                <w:rFonts w:ascii="Garamond" w:eastAsia="Garamond" w:hAnsi="Garamond" w:cs="Garamond"/>
              </w:rPr>
            </w:pPr>
            <w:r w:rsidRPr="00E90CA1">
              <w:rPr>
                <w:rFonts w:ascii="Garamond" w:eastAsia="Garamond" w:hAnsi="Garamond" w:cs="Garamond"/>
              </w:rPr>
              <w:t>0.25</w:t>
            </w:r>
          </w:p>
        </w:tc>
      </w:tr>
      <w:tr w:rsidR="0087713C" w:rsidRPr="00E90CA1" w14:paraId="136F64E5" w14:textId="77777777" w:rsidTr="6EC37D80">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2F81E0C5"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TOTAL</w:t>
            </w:r>
          </w:p>
        </w:tc>
        <w:tc>
          <w:tcPr>
            <w:tcW w:w="2126" w:type="dxa"/>
            <w:tcBorders>
              <w:top w:val="single" w:sz="4" w:space="0" w:color="auto"/>
              <w:left w:val="single" w:sz="4" w:space="0" w:color="auto"/>
              <w:bottom w:val="single" w:sz="4" w:space="0" w:color="auto"/>
              <w:right w:val="single" w:sz="4" w:space="0" w:color="auto"/>
            </w:tcBorders>
            <w:hideMark/>
          </w:tcPr>
          <w:p w14:paraId="2498C2A1"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100 puntos</w:t>
            </w:r>
          </w:p>
        </w:tc>
      </w:tr>
    </w:tbl>
    <w:p w14:paraId="337E66D4" w14:textId="77777777" w:rsidR="0087713C" w:rsidRPr="00E90CA1" w:rsidRDefault="0087713C" w:rsidP="00903FED">
      <w:pPr>
        <w:jc w:val="both"/>
        <w:rPr>
          <w:rFonts w:ascii="Garamond" w:eastAsia="Garamond" w:hAnsi="Garamond" w:cs="Garamond"/>
          <w:b/>
          <w:bCs/>
        </w:rPr>
      </w:pPr>
    </w:p>
    <w:p w14:paraId="6E0C81F1" w14:textId="08B1614C" w:rsidR="0087713C" w:rsidRPr="0087713C" w:rsidRDefault="0087713C" w:rsidP="00903FED">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14:paraId="70E1ED1D" w14:textId="77777777" w:rsidR="0087713C" w:rsidRPr="0087713C" w:rsidRDefault="0087713C" w:rsidP="00903FED">
      <w:pPr>
        <w:jc w:val="both"/>
        <w:rPr>
          <w:rFonts w:ascii="Garamond" w:hAnsi="Garamond" w:cs="Arial"/>
          <w:bCs/>
        </w:rPr>
      </w:pPr>
    </w:p>
    <w:p w14:paraId="26526766" w14:textId="2E8C911D" w:rsidR="0087713C" w:rsidRPr="0087713C" w:rsidRDefault="0087713C" w:rsidP="00903FED">
      <w:pPr>
        <w:jc w:val="both"/>
        <w:rPr>
          <w:rFonts w:ascii="Garamond" w:hAnsi="Garamond" w:cs="Arial"/>
          <w:bCs/>
        </w:rPr>
      </w:pPr>
      <w:r w:rsidRPr="0087713C">
        <w:rPr>
          <w:rFonts w:ascii="Garamond" w:hAnsi="Garamond" w:cs="Arial"/>
          <w:b/>
        </w:rPr>
        <w:t>Nota 2:</w:t>
      </w:r>
      <w:r w:rsidRPr="0087713C">
        <w:rPr>
          <w:rFonts w:ascii="Garamond" w:hAnsi="Garamond" w:cs="Arial"/>
          <w:bCs/>
        </w:rPr>
        <w:t xml:space="preserve"> En el valor de la propuesta se entiende incluidos en su totalidad, impuestos, tasas y </w:t>
      </w:r>
      <w:r w:rsidRPr="0087713C">
        <w:rPr>
          <w:rFonts w:ascii="Garamond" w:hAnsi="Garamond" w:cs="Arial"/>
          <w:bCs/>
        </w:rPr>
        <w:lastRenderedPageBreak/>
        <w:t>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14:paraId="42558341" w14:textId="77777777" w:rsidR="0087713C" w:rsidRPr="0087713C" w:rsidRDefault="0087713C" w:rsidP="00903FED">
      <w:pPr>
        <w:jc w:val="both"/>
        <w:rPr>
          <w:rFonts w:ascii="Garamond" w:hAnsi="Garamond" w:cs="Arial"/>
          <w:bCs/>
        </w:rPr>
      </w:pPr>
    </w:p>
    <w:p w14:paraId="65992E3A" w14:textId="7BD029FB" w:rsidR="0087713C" w:rsidRPr="0087713C" w:rsidRDefault="0087713C" w:rsidP="00903FED">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14:paraId="408F4A33" w14:textId="77777777" w:rsidR="0087713C" w:rsidRPr="0087713C" w:rsidRDefault="0087713C" w:rsidP="00903FED">
      <w:pPr>
        <w:jc w:val="both"/>
        <w:rPr>
          <w:rFonts w:ascii="Garamond" w:hAnsi="Garamond" w:cs="Arial"/>
          <w:bCs/>
        </w:rPr>
      </w:pPr>
    </w:p>
    <w:p w14:paraId="4F421E06" w14:textId="638F9D34" w:rsidR="0087713C" w:rsidRPr="0087713C" w:rsidRDefault="0087713C" w:rsidP="00903FED">
      <w:pPr>
        <w:jc w:val="both"/>
        <w:rPr>
          <w:rFonts w:ascii="Garamond" w:hAnsi="Garamond" w:cs="Arial"/>
          <w:bCs/>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14:paraId="36D0FD09" w14:textId="77777777" w:rsidR="0087713C" w:rsidRDefault="0087713C" w:rsidP="00903FED">
      <w:pPr>
        <w:jc w:val="both"/>
        <w:rPr>
          <w:rFonts w:ascii="Garamond" w:hAnsi="Garamond" w:cs="Arial"/>
          <w:b/>
          <w:color w:val="808080" w:themeColor="background1" w:themeShade="80"/>
        </w:rPr>
      </w:pPr>
    </w:p>
    <w:p w14:paraId="47BD2399" w14:textId="0A42EC28" w:rsidR="00906E70" w:rsidRPr="00906E70" w:rsidRDefault="00906E70" w:rsidP="00903FED">
      <w:pPr>
        <w:jc w:val="both"/>
        <w:rPr>
          <w:rFonts w:ascii="Garamond" w:eastAsia="Garamond" w:hAnsi="Garamond" w:cs="Garamond"/>
          <w:b/>
          <w:lang w:val="es-ES_tradnl"/>
        </w:rPr>
      </w:pPr>
      <w:r>
        <w:rPr>
          <w:rFonts w:ascii="Garamond" w:eastAsia="Garamond" w:hAnsi="Garamond" w:cs="Garamond"/>
          <w:b/>
          <w:lang w:val="es-ES_tradnl"/>
        </w:rPr>
        <w:t xml:space="preserve">5.2.1. </w:t>
      </w:r>
      <w:r w:rsidRPr="00906E70">
        <w:rPr>
          <w:rFonts w:ascii="Garamond" w:eastAsia="Garamond" w:hAnsi="Garamond" w:cs="Garamond"/>
          <w:b/>
          <w:lang w:val="es-ES_tradnl"/>
        </w:rPr>
        <w:t>FACTOR ECONÓMICO (58,5 PUNTOS) </w:t>
      </w:r>
    </w:p>
    <w:p w14:paraId="3E0B9041"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5CA9E820"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El proponente deberá diligenciar el formato “OFERTA ECONOMICA”, los oferentes deberán ofertar el costo unitario de cada uno de los artículos solicitados por la entidad con IVA. So pena de incurrir en rechazo de la oferta. Si el proponente al diligenciar el cuestionario electrónico calcula de manera errada el impuesto al valor agregado (IVA), el FONDO corregirá el valor aplicando el 19% del valor total de la oferta sin IVA. Dicha operación se entenderá como una corrección aritmética. Las correcciones efectuadas a las ofertas de los proponentes, según el procedimiento anterior, serán de forzosa aceptación para éstos. </w:t>
      </w:r>
    </w:p>
    <w:p w14:paraId="7D3AFDA5"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El valor de la propuesta no debe superar el valor del presupuesto oficial, so pena del Rechazo de esta. </w:t>
      </w:r>
    </w:p>
    <w:p w14:paraId="5B21A3F7"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El valor ofertado por cada Ítem no podrá superar el valor promedio establecido por la entidad para cada ítem, so pena del Rechazo de la propuesta </w:t>
      </w:r>
    </w:p>
    <w:p w14:paraId="349C32D7" w14:textId="77777777" w:rsidR="00906E70" w:rsidRPr="00906E70" w:rsidRDefault="00906E70" w:rsidP="00903FED">
      <w:pPr>
        <w:numPr>
          <w:ilvl w:val="1"/>
          <w:numId w:val="48"/>
        </w:numPr>
        <w:jc w:val="both"/>
        <w:rPr>
          <w:rFonts w:ascii="Garamond" w:eastAsia="Garamond" w:hAnsi="Garamond" w:cs="Garamond"/>
          <w:lang w:val="es-ES"/>
        </w:rPr>
      </w:pPr>
      <w:r w:rsidRPr="00906E70">
        <w:rPr>
          <w:rFonts w:ascii="Garamond" w:eastAsia="Garamond" w:hAnsi="Garamond" w:cs="Garamond"/>
          <w:lang w:val="es-ES"/>
        </w:rPr>
        <w:t xml:space="preserve">En los elementos que se establezcan como </w:t>
      </w:r>
      <w:proofErr w:type="spellStart"/>
      <w:r w:rsidRPr="00906E70">
        <w:rPr>
          <w:rFonts w:ascii="Garamond" w:eastAsia="Garamond" w:hAnsi="Garamond" w:cs="Garamond"/>
          <w:lang w:val="es-ES"/>
        </w:rPr>
        <w:t>inofertables</w:t>
      </w:r>
      <w:proofErr w:type="spellEnd"/>
      <w:r w:rsidRPr="00906E70">
        <w:rPr>
          <w:rFonts w:ascii="Garamond" w:eastAsia="Garamond" w:hAnsi="Garamond" w:cs="Garamond"/>
          <w:lang w:val="es-ES"/>
        </w:rPr>
        <w:t xml:space="preserve"> no podrá ser modificados el valor de estos ítems, en caso de ser modificados en mayor o menor valor la propuesta será RECHAZADA </w:t>
      </w:r>
    </w:p>
    <w:p w14:paraId="67574276"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En el valor de la propuesta se entienden incluidos en su totalidad, los costos directos e indirectos que genere la ejecución del contrato, impuestos nacionales y Distritales y demás gastos que origine el mismo, los cuales estarán a cargo del contratista.  </w:t>
      </w:r>
    </w:p>
    <w:p w14:paraId="199D9956"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Los costos y gastos en que incurran los oferentes para la elaboración y presentación de las propuestas serán de su propia cuenta y riesgo. El FONDO no reconocerá ni reembolsará ningún valor por este concepto. </w:t>
      </w:r>
    </w:p>
    <w:p w14:paraId="4E10445E"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 xml:space="preserve">DE CONFORMIDAD CON EL ARTICULO 447 DEL ESTATUTO </w:t>
      </w:r>
      <w:r w:rsidRPr="00906E70">
        <w:rPr>
          <w:rFonts w:ascii="Garamond" w:eastAsia="Garamond" w:hAnsi="Garamond" w:cs="Garamond"/>
          <w:bCs/>
          <w:lang w:val="es-ES_tradnl"/>
        </w:rPr>
        <w:lastRenderedPageBreak/>
        <w:t>TRIBUTARIO: En la venta y prestación de servicios, la base gravable será el valor total de la operación, sea que ésta se realice de contado o a crédito, incluyendo entre otros los gastos directos de financiación ordinaria, extraordinaria, o moratoria, accesorios, acarreos, instalaciones, seguros, comisiones, garantías y demás erogaciones complementarias, aunque se facturen o convengan por separado y aunque, considerados independientemente, no se encuentren sometidos a imposición. La propuesta económica deberá presentarse en pesos colombianos en valores enteros, incluidos todos los costos directos e indirectos a que haya lugar. </w:t>
      </w:r>
    </w:p>
    <w:p w14:paraId="611BB8F7" w14:textId="77777777" w:rsidR="00906E70" w:rsidRPr="00906E70" w:rsidRDefault="00906E70" w:rsidP="00903FED">
      <w:pPr>
        <w:numPr>
          <w:ilvl w:val="1"/>
          <w:numId w:val="48"/>
        </w:numPr>
        <w:jc w:val="both"/>
        <w:rPr>
          <w:rFonts w:ascii="Garamond" w:eastAsia="Garamond" w:hAnsi="Garamond" w:cs="Garamond"/>
          <w:lang w:val="es-ES"/>
        </w:rPr>
      </w:pPr>
      <w:r w:rsidRPr="00906E70">
        <w:rPr>
          <w:rFonts w:ascii="Garamond" w:eastAsia="Garamond" w:hAnsi="Garamond" w:cs="Garamond"/>
          <w:lang w:val="es-ES"/>
        </w:rPr>
        <w:t>Cualquier error de cálculo del proponente al momento de determinar el valor económico de cada ítem de la propuesta correrá a su cargo. EL FONDO procederá a su corrección y éste será el valor que se tendrá en cuenta para la evaluación, adjudicación y suscripción del contrato, el cual será notificado al oferente en la evaluación. </w:t>
      </w:r>
    </w:p>
    <w:p w14:paraId="7F93CE5E" w14:textId="77777777" w:rsidR="00906E70" w:rsidRPr="00906E70" w:rsidRDefault="00906E70" w:rsidP="00903FED">
      <w:pPr>
        <w:numPr>
          <w:ilvl w:val="1"/>
          <w:numId w:val="48"/>
        </w:numPr>
        <w:jc w:val="both"/>
        <w:rPr>
          <w:rFonts w:ascii="Garamond" w:eastAsia="Garamond" w:hAnsi="Garamond" w:cs="Garamond"/>
          <w:lang w:val="es-ES"/>
        </w:rPr>
      </w:pPr>
      <w:r w:rsidRPr="00906E70">
        <w:rPr>
          <w:rFonts w:ascii="Garamond" w:eastAsia="Garamond" w:hAnsi="Garamond" w:cs="Garamond"/>
          <w:lang w:val="es-ES"/>
        </w:rPr>
        <w:t>Las correcciones efectuadas a las ofertas de los proponentes, según el procedimiento anterior, serán de forzosa aceptación para éstos. Si el proponente, en caso de que se le adjudique el contrato, rehúsa aceptar dichas correcciones, se hará efectiva la garantía de seriedad de la propuesta. </w:t>
      </w:r>
    </w:p>
    <w:p w14:paraId="6460E8E7"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Todos los gastos no previstos en la propuesta serán a cargo del contratista.  </w:t>
      </w:r>
    </w:p>
    <w:p w14:paraId="74D3D063"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En el SECOP II se brinda la información de las características del servicio y bienes que requiere el FONDO para el presente proceso. </w:t>
      </w:r>
    </w:p>
    <w:p w14:paraId="7CEE6A6F" w14:textId="77777777" w:rsidR="00906E70" w:rsidRP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Para evaluar este criterio es necesario que desde el momento de presentación de la propuesta el proponente allegue la oferta económica que deberá incluir los costos de la oferta. Serán objeto de evaluación económica solamente las propuestas que hayan sido verificadas como CUMPLE en los aspectos jurídicos, financiero y de técnicos habilitantes. </w:t>
      </w:r>
    </w:p>
    <w:p w14:paraId="617629EB" w14:textId="77777777" w:rsidR="00906E70" w:rsidRPr="00906E70" w:rsidRDefault="00906E70" w:rsidP="00903FED">
      <w:pPr>
        <w:numPr>
          <w:ilvl w:val="1"/>
          <w:numId w:val="48"/>
        </w:numPr>
        <w:jc w:val="both"/>
        <w:rPr>
          <w:rFonts w:ascii="Garamond" w:eastAsia="Garamond" w:hAnsi="Garamond" w:cs="Garamond"/>
          <w:lang w:val="es-ES"/>
        </w:rPr>
      </w:pPr>
      <w:r w:rsidRPr="00906E70">
        <w:rPr>
          <w:rFonts w:ascii="Garamond" w:eastAsia="Garamond" w:hAnsi="Garamond" w:cs="Garamond"/>
          <w:lang w:val="es-ES"/>
        </w:rPr>
        <w:t>Con las propuestas hábiles, que son aquellas que cumplen con todos los requisitos exigidos en los presentes pliegos, se aplicará la formula indicada más adelante. </w:t>
      </w:r>
    </w:p>
    <w:p w14:paraId="0D33177B" w14:textId="77777777" w:rsidR="00906E70" w:rsidRDefault="00906E70" w:rsidP="00903FED">
      <w:pPr>
        <w:numPr>
          <w:ilvl w:val="1"/>
          <w:numId w:val="48"/>
        </w:numPr>
        <w:jc w:val="both"/>
        <w:rPr>
          <w:rFonts w:ascii="Garamond" w:eastAsia="Garamond" w:hAnsi="Garamond" w:cs="Garamond"/>
          <w:bCs/>
          <w:lang w:val="es-ES_tradnl"/>
        </w:rPr>
      </w:pPr>
      <w:r w:rsidRPr="00906E70">
        <w:rPr>
          <w:rFonts w:ascii="Garamond" w:eastAsia="Garamond" w:hAnsi="Garamond" w:cs="Garamond"/>
          <w:bCs/>
          <w:lang w:val="es-ES_tradnl"/>
        </w:rPr>
        <w:t>Se verificarán aritméticamente las propuestas. Se corregirán los errores aritméticos que se presenten en los productos y en la sumatoria del presupuesto propuesto. El Propuesto Total (corregido y ajustado al entero) será el utilizado para la comparación con los correspondientes a otras propuestas.  </w:t>
      </w:r>
    </w:p>
    <w:p w14:paraId="41619306" w14:textId="77777777" w:rsidR="00906E70" w:rsidRPr="00906E70" w:rsidRDefault="00906E70" w:rsidP="00903FED">
      <w:pPr>
        <w:ind w:left="1440"/>
        <w:jc w:val="both"/>
        <w:rPr>
          <w:rFonts w:ascii="Garamond" w:eastAsia="Garamond" w:hAnsi="Garamond" w:cs="Garamond"/>
          <w:bCs/>
          <w:lang w:val="es-ES_tradnl"/>
        </w:rPr>
      </w:pPr>
    </w:p>
    <w:p w14:paraId="7C188DDD" w14:textId="02C6D33C" w:rsidR="00906E70" w:rsidRPr="00906E70" w:rsidRDefault="00906E70" w:rsidP="00903FED">
      <w:pPr>
        <w:jc w:val="both"/>
        <w:rPr>
          <w:rFonts w:ascii="Garamond" w:eastAsia="Garamond" w:hAnsi="Garamond" w:cs="Garamond"/>
          <w:b/>
          <w:lang w:val="es-ES_tradnl"/>
        </w:rPr>
      </w:pPr>
      <w:r w:rsidRPr="00906E70">
        <w:rPr>
          <w:rFonts w:ascii="Garamond" w:eastAsia="Garamond" w:hAnsi="Garamond" w:cs="Garamond"/>
          <w:b/>
          <w:lang w:val="es-ES_tradnl"/>
        </w:rPr>
        <w:t>5.2.1.</w:t>
      </w:r>
      <w:r>
        <w:rPr>
          <w:rFonts w:ascii="Garamond" w:eastAsia="Garamond" w:hAnsi="Garamond" w:cs="Garamond"/>
          <w:b/>
          <w:lang w:val="es-ES_tradnl"/>
        </w:rPr>
        <w:t>1.</w:t>
      </w:r>
      <w:r w:rsidRPr="00906E70">
        <w:rPr>
          <w:rFonts w:ascii="Garamond" w:eastAsia="Garamond" w:hAnsi="Garamond" w:cs="Garamond"/>
          <w:b/>
          <w:lang w:val="es-ES_tradnl"/>
        </w:rPr>
        <w:t xml:space="preserve"> FORMATO DE PROPUESTA ECONÓMICA (ANEXO) </w:t>
      </w:r>
    </w:p>
    <w:p w14:paraId="550762BA"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176354C3"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Se deberá diligenciar el formato de propuesta económica conforme al anexo correspondiente aportado por el FDLK para el proceso de selección en las condiciones descritas en el presente documento complementario al pliego de condiciones. </w:t>
      </w:r>
    </w:p>
    <w:p w14:paraId="58B7727D"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10B0015A" w14:textId="77777777" w:rsidR="00906E70" w:rsidRPr="00906E70" w:rsidRDefault="00906E70" w:rsidP="00903FED">
      <w:pPr>
        <w:jc w:val="both"/>
        <w:rPr>
          <w:rFonts w:ascii="Garamond" w:eastAsia="Garamond" w:hAnsi="Garamond" w:cs="Garamond"/>
          <w:lang w:val="es-ES"/>
        </w:rPr>
      </w:pPr>
      <w:r w:rsidRPr="00906E70">
        <w:rPr>
          <w:rFonts w:ascii="Garamond" w:eastAsia="Garamond" w:hAnsi="Garamond" w:cs="Garamond"/>
          <w:lang w:val="es-ES"/>
        </w:rPr>
        <w:t xml:space="preserve">El oferente deberá discriminar en su oferta el valor unitario de cada ítem, así como el valor total de acuerdo con las cantidades establecidas; el valor correspondiente al sumatorio total de la oferta </w:t>
      </w:r>
      <w:r w:rsidRPr="00906E70">
        <w:rPr>
          <w:rFonts w:ascii="Garamond" w:eastAsia="Garamond" w:hAnsi="Garamond" w:cs="Garamond"/>
          <w:lang w:val="es-ES"/>
        </w:rPr>
        <w:lastRenderedPageBreak/>
        <w:t>económica, será el valor a tener en cuenta para efectuar la evaluación económica.  </w:t>
      </w:r>
    </w:p>
    <w:p w14:paraId="4B30884D"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1FE9CB11" w14:textId="77777777" w:rsidR="00906E70" w:rsidRPr="00906E70" w:rsidRDefault="00906E70" w:rsidP="00903FED">
      <w:pPr>
        <w:jc w:val="both"/>
        <w:rPr>
          <w:rFonts w:ascii="Garamond" w:eastAsia="Garamond" w:hAnsi="Garamond" w:cs="Garamond"/>
          <w:lang w:val="es-ES"/>
        </w:rPr>
      </w:pPr>
      <w:r w:rsidRPr="00906E70">
        <w:rPr>
          <w:rFonts w:ascii="Garamond" w:eastAsia="Garamond" w:hAnsi="Garamond" w:cs="Garamond"/>
          <w:lang w:val="es-ES"/>
        </w:rPr>
        <w:t>Las cantidades totales podrán ser corroboradas por el oferente mediante el anexo de estructura de costos de considerarlo necesario.   </w:t>
      </w:r>
    </w:p>
    <w:p w14:paraId="671FFD87"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514E0047"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Las reglas de la calificación económica procederán de la siguiente manera:  </w:t>
      </w:r>
    </w:p>
    <w:p w14:paraId="386D94A3"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5EEBF9D2" w14:textId="1068F85D" w:rsidR="00906E70" w:rsidRPr="00906E70" w:rsidRDefault="00906E70" w:rsidP="00903FED">
      <w:pPr>
        <w:jc w:val="both"/>
        <w:rPr>
          <w:rFonts w:ascii="Garamond" w:eastAsia="Garamond" w:hAnsi="Garamond" w:cs="Garamond"/>
          <w:b/>
          <w:lang w:val="es-ES_tradnl"/>
        </w:rPr>
      </w:pPr>
      <w:r w:rsidRPr="00906E70">
        <w:rPr>
          <w:rFonts w:ascii="Garamond" w:eastAsia="Garamond" w:hAnsi="Garamond" w:cs="Garamond"/>
          <w:b/>
          <w:lang w:val="es-ES_tradnl"/>
        </w:rPr>
        <w:t>5.2.1.</w:t>
      </w:r>
      <w:r>
        <w:rPr>
          <w:rFonts w:ascii="Garamond" w:eastAsia="Garamond" w:hAnsi="Garamond" w:cs="Garamond"/>
          <w:b/>
          <w:lang w:val="es-ES_tradnl"/>
        </w:rPr>
        <w:t>2</w:t>
      </w:r>
      <w:r w:rsidRPr="00906E70">
        <w:rPr>
          <w:rFonts w:ascii="Garamond" w:eastAsia="Garamond" w:hAnsi="Garamond" w:cs="Garamond"/>
          <w:b/>
          <w:lang w:val="es-ES_tradnl"/>
        </w:rPr>
        <w:t xml:space="preserve"> CORRECCIONES ARITMÉTICAS  </w:t>
      </w:r>
    </w:p>
    <w:p w14:paraId="1DDBC781"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13816E04"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La entidad solo efectuará correcciones aritméticas originadas por:  </w:t>
      </w:r>
    </w:p>
    <w:p w14:paraId="6766543C"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5BBA7842"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A.</w:t>
      </w:r>
      <w:r w:rsidRPr="00906E70">
        <w:rPr>
          <w:rFonts w:ascii="Garamond" w:eastAsia="Garamond" w:hAnsi="Garamond" w:cs="Garamond"/>
          <w:bCs/>
          <w:lang w:val="es-ES_tradnl"/>
        </w:rPr>
        <w:tab/>
        <w:t>Todas las operaciones aritméticas a que haya lugar en la propuesta económica, cuando exista un error que surja de un cálculo meramente aritmético cuando la operación ha sido erróneamente realizada.  </w:t>
      </w:r>
    </w:p>
    <w:p w14:paraId="1BA45C7D"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0B7CD917"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B.</w:t>
      </w:r>
      <w:r w:rsidRPr="00906E70">
        <w:rPr>
          <w:rFonts w:ascii="Garamond" w:eastAsia="Garamond" w:hAnsi="Garamond" w:cs="Garamond"/>
          <w:bCs/>
          <w:lang w:val="es-ES_tradnl"/>
        </w:rPr>
        <w:tab/>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 La entidad a partir del valor total corregido de las propuestas asignará el puntaje de conformidad con el proceso establecido  </w:t>
      </w:r>
    </w:p>
    <w:p w14:paraId="4FA10B3D"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703912BA" w14:textId="536FD461" w:rsidR="00906E70" w:rsidRPr="00906E70" w:rsidRDefault="00906E70" w:rsidP="00903FED">
      <w:pPr>
        <w:jc w:val="both"/>
        <w:rPr>
          <w:rFonts w:ascii="Garamond" w:eastAsia="Garamond" w:hAnsi="Garamond" w:cs="Garamond"/>
          <w:b/>
          <w:lang w:val="es-ES_tradnl"/>
        </w:rPr>
      </w:pPr>
      <w:r w:rsidRPr="00906E70">
        <w:rPr>
          <w:rFonts w:ascii="Garamond" w:eastAsia="Garamond" w:hAnsi="Garamond" w:cs="Garamond"/>
          <w:b/>
          <w:lang w:val="es-ES_tradnl"/>
        </w:rPr>
        <w:t>5.2.1.</w:t>
      </w:r>
      <w:r>
        <w:rPr>
          <w:rFonts w:ascii="Garamond" w:eastAsia="Garamond" w:hAnsi="Garamond" w:cs="Garamond"/>
          <w:b/>
          <w:lang w:val="es-ES_tradnl"/>
        </w:rPr>
        <w:t>3</w:t>
      </w:r>
      <w:r w:rsidRPr="00906E70">
        <w:rPr>
          <w:rFonts w:ascii="Garamond" w:eastAsia="Garamond" w:hAnsi="Garamond" w:cs="Garamond"/>
          <w:b/>
          <w:lang w:val="es-ES_tradnl"/>
        </w:rPr>
        <w:t xml:space="preserve"> PRECIOS ARTIFICIALMENTE BAJOS </w:t>
      </w:r>
    </w:p>
    <w:p w14:paraId="5890552B"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3420262B"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  </w:t>
      </w:r>
    </w:p>
    <w:p w14:paraId="50650767"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4ED9D4B5" w14:textId="441D0F65" w:rsidR="00906E70" w:rsidRPr="00906E70" w:rsidRDefault="00906E70" w:rsidP="00903FED">
      <w:pPr>
        <w:jc w:val="both"/>
        <w:rPr>
          <w:rFonts w:ascii="Garamond" w:eastAsia="Garamond" w:hAnsi="Garamond" w:cs="Garamond"/>
          <w:b/>
          <w:lang w:val="es-ES_tradnl"/>
        </w:rPr>
      </w:pPr>
      <w:r w:rsidRPr="00906E70">
        <w:rPr>
          <w:rFonts w:ascii="Garamond" w:eastAsia="Garamond" w:hAnsi="Garamond" w:cs="Garamond"/>
          <w:b/>
          <w:lang w:val="es-ES_tradnl"/>
        </w:rPr>
        <w:t>5.2.1.</w:t>
      </w:r>
      <w:r>
        <w:rPr>
          <w:rFonts w:ascii="Garamond" w:eastAsia="Garamond" w:hAnsi="Garamond" w:cs="Garamond"/>
          <w:b/>
          <w:lang w:val="es-ES_tradnl"/>
        </w:rPr>
        <w:t>4</w:t>
      </w:r>
      <w:r w:rsidRPr="00906E70">
        <w:rPr>
          <w:rFonts w:ascii="Garamond" w:eastAsia="Garamond" w:hAnsi="Garamond" w:cs="Garamond"/>
          <w:b/>
          <w:lang w:val="es-ES_tradnl"/>
        </w:rPr>
        <w:t xml:space="preserve"> DETERMINACIÓN DEL MÉTODO PARA LA PONDERACIÓN DEL ASPECTO ECONÓMICO. </w:t>
      </w:r>
    </w:p>
    <w:p w14:paraId="15C1F8E0" w14:textId="77777777" w:rsidR="00906E70" w:rsidRPr="00906E70" w:rsidRDefault="00906E70" w:rsidP="00903FED">
      <w:pPr>
        <w:jc w:val="both"/>
        <w:rPr>
          <w:rFonts w:ascii="Garamond" w:eastAsia="Garamond" w:hAnsi="Garamond" w:cs="Garamond"/>
          <w:bCs/>
          <w:lang w:val="es-ES_tradnl"/>
        </w:rPr>
      </w:pPr>
      <w:r w:rsidRPr="00906E70">
        <w:rPr>
          <w:rFonts w:ascii="Garamond" w:eastAsia="Garamond" w:hAnsi="Garamond" w:cs="Garamond"/>
          <w:bCs/>
          <w:lang w:val="es-ES_tradnl"/>
        </w:rPr>
        <w:t> </w:t>
      </w:r>
    </w:p>
    <w:p w14:paraId="4D756A0A"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El FDLK asignará un máximo de 58,5 puntos de acuerdo con el método de evaluación de la propuesta económica que se relacionan a continuación</w:t>
      </w:r>
    </w:p>
    <w:p w14:paraId="2C71D21B" w14:textId="77777777" w:rsidR="00906E70" w:rsidRPr="00906E70" w:rsidRDefault="00906E70" w:rsidP="00903FED">
      <w:pPr>
        <w:jc w:val="both"/>
        <w:rPr>
          <w:rFonts w:ascii="Garamond" w:eastAsia="Garamond" w:hAnsi="Garamond" w:cs="Garamond"/>
          <w:bCs/>
        </w:rPr>
      </w:pPr>
    </w:p>
    <w:tbl>
      <w:tblPr>
        <w:tblW w:w="0" w:type="auto"/>
        <w:jc w:val="center"/>
        <w:tblLayout w:type="fixed"/>
        <w:tblLook w:val="04A0" w:firstRow="1" w:lastRow="0" w:firstColumn="1" w:lastColumn="0" w:noHBand="0" w:noVBand="1"/>
      </w:tblPr>
      <w:tblGrid>
        <w:gridCol w:w="1560"/>
        <w:gridCol w:w="3150"/>
      </w:tblGrid>
      <w:tr w:rsidR="00906E70" w:rsidRPr="00906E70" w14:paraId="1C54E39F" w14:textId="77777777" w:rsidTr="000472DB">
        <w:trPr>
          <w:trHeight w:val="300"/>
          <w:jc w:val="center"/>
        </w:trPr>
        <w:tc>
          <w:tcPr>
            <w:tcW w:w="1560" w:type="dxa"/>
            <w:tcBorders>
              <w:top w:val="double" w:sz="6" w:space="0" w:color="auto"/>
              <w:left w:val="doub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259632CC" w14:textId="34541896" w:rsidR="00906E70" w:rsidRPr="00906E70" w:rsidRDefault="00906E70" w:rsidP="00903FED">
            <w:pPr>
              <w:jc w:val="center"/>
              <w:rPr>
                <w:rFonts w:ascii="Garamond" w:eastAsia="Garamond" w:hAnsi="Garamond" w:cs="Garamond"/>
              </w:rPr>
            </w:pPr>
            <w:r w:rsidRPr="00906E70">
              <w:rPr>
                <w:rFonts w:ascii="Garamond" w:eastAsia="Garamond" w:hAnsi="Garamond" w:cs="Garamond"/>
                <w:b/>
                <w:bCs/>
              </w:rPr>
              <w:t>Concepto</w:t>
            </w:r>
          </w:p>
        </w:tc>
        <w:tc>
          <w:tcPr>
            <w:tcW w:w="3150" w:type="dxa"/>
            <w:tcBorders>
              <w:top w:val="double" w:sz="6" w:space="0" w:color="auto"/>
              <w:left w:val="single" w:sz="6" w:space="0" w:color="auto"/>
              <w:bottom w:val="single" w:sz="6" w:space="0" w:color="auto"/>
              <w:right w:val="double" w:sz="6" w:space="0" w:color="auto"/>
            </w:tcBorders>
            <w:shd w:val="clear" w:color="auto" w:fill="D9D9D9" w:themeFill="background1" w:themeFillShade="D9"/>
            <w:tcMar>
              <w:top w:w="0" w:type="dxa"/>
              <w:left w:w="105" w:type="dxa"/>
              <w:bottom w:w="0" w:type="dxa"/>
              <w:right w:w="105" w:type="dxa"/>
            </w:tcMar>
            <w:vAlign w:val="center"/>
            <w:hideMark/>
          </w:tcPr>
          <w:p w14:paraId="0E277F8C" w14:textId="19401241" w:rsidR="00906E70" w:rsidRPr="00906E70" w:rsidRDefault="00906E70" w:rsidP="00903FED">
            <w:pPr>
              <w:jc w:val="center"/>
              <w:rPr>
                <w:rFonts w:ascii="Garamond" w:eastAsia="Garamond" w:hAnsi="Garamond" w:cs="Garamond"/>
              </w:rPr>
            </w:pPr>
            <w:r w:rsidRPr="00906E70">
              <w:rPr>
                <w:rFonts w:ascii="Garamond" w:eastAsia="Garamond" w:hAnsi="Garamond" w:cs="Garamond"/>
                <w:b/>
                <w:bCs/>
              </w:rPr>
              <w:t>Método</w:t>
            </w:r>
          </w:p>
        </w:tc>
      </w:tr>
      <w:tr w:rsidR="00906E70" w:rsidRPr="00906E70" w14:paraId="5DFEF3D4" w14:textId="77777777">
        <w:trPr>
          <w:trHeight w:val="300"/>
          <w:jc w:val="center"/>
        </w:trPr>
        <w:tc>
          <w:tcPr>
            <w:tcW w:w="1560" w:type="dxa"/>
            <w:tcBorders>
              <w:top w:val="single" w:sz="6" w:space="0" w:color="auto"/>
              <w:left w:val="double" w:sz="6" w:space="0" w:color="auto"/>
              <w:bottom w:val="single" w:sz="6" w:space="0" w:color="auto"/>
              <w:right w:val="single" w:sz="6" w:space="0" w:color="auto"/>
            </w:tcBorders>
            <w:tcMar>
              <w:top w:w="0" w:type="dxa"/>
              <w:left w:w="105" w:type="dxa"/>
              <w:bottom w:w="0" w:type="dxa"/>
              <w:right w:w="105" w:type="dxa"/>
            </w:tcMar>
            <w:vAlign w:val="center"/>
            <w:hideMark/>
          </w:tcPr>
          <w:p w14:paraId="7FAD025B"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1</w:t>
            </w:r>
          </w:p>
        </w:tc>
        <w:tc>
          <w:tcPr>
            <w:tcW w:w="3150" w:type="dxa"/>
            <w:tcBorders>
              <w:top w:val="single" w:sz="6" w:space="0" w:color="auto"/>
              <w:left w:val="single" w:sz="6" w:space="0" w:color="auto"/>
              <w:bottom w:val="single" w:sz="6" w:space="0" w:color="auto"/>
              <w:right w:val="double" w:sz="6" w:space="0" w:color="auto"/>
            </w:tcBorders>
            <w:tcMar>
              <w:top w:w="0" w:type="dxa"/>
              <w:left w:w="105" w:type="dxa"/>
              <w:bottom w:w="0" w:type="dxa"/>
              <w:right w:w="105" w:type="dxa"/>
            </w:tcMar>
            <w:vAlign w:val="center"/>
            <w:hideMark/>
          </w:tcPr>
          <w:p w14:paraId="2B4054B8"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 aritmética baja</w:t>
            </w:r>
          </w:p>
        </w:tc>
      </w:tr>
      <w:tr w:rsidR="00906E70" w:rsidRPr="00906E70" w14:paraId="76F2CF88" w14:textId="77777777">
        <w:trPr>
          <w:trHeight w:val="300"/>
          <w:jc w:val="center"/>
        </w:trPr>
        <w:tc>
          <w:tcPr>
            <w:tcW w:w="1560" w:type="dxa"/>
            <w:tcBorders>
              <w:top w:val="single" w:sz="6" w:space="0" w:color="auto"/>
              <w:left w:val="double" w:sz="6" w:space="0" w:color="auto"/>
              <w:bottom w:val="single" w:sz="6" w:space="0" w:color="auto"/>
              <w:right w:val="single" w:sz="6" w:space="0" w:color="auto"/>
            </w:tcBorders>
            <w:tcMar>
              <w:top w:w="0" w:type="dxa"/>
              <w:left w:w="105" w:type="dxa"/>
              <w:bottom w:w="0" w:type="dxa"/>
              <w:right w:w="105" w:type="dxa"/>
            </w:tcMar>
            <w:vAlign w:val="center"/>
            <w:hideMark/>
          </w:tcPr>
          <w:p w14:paraId="18DCF5D1"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lastRenderedPageBreak/>
              <w:t>2</w:t>
            </w:r>
          </w:p>
        </w:tc>
        <w:tc>
          <w:tcPr>
            <w:tcW w:w="3150" w:type="dxa"/>
            <w:tcBorders>
              <w:top w:val="single" w:sz="6" w:space="0" w:color="auto"/>
              <w:left w:val="single" w:sz="6" w:space="0" w:color="auto"/>
              <w:bottom w:val="single" w:sz="6" w:space="0" w:color="auto"/>
              <w:right w:val="double" w:sz="6" w:space="0" w:color="auto"/>
            </w:tcBorders>
            <w:tcMar>
              <w:top w:w="0" w:type="dxa"/>
              <w:left w:w="105" w:type="dxa"/>
              <w:bottom w:w="0" w:type="dxa"/>
              <w:right w:w="105" w:type="dxa"/>
            </w:tcMar>
            <w:vAlign w:val="center"/>
            <w:hideMark/>
          </w:tcPr>
          <w:p w14:paraId="6FCF18AE"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 Geométrica</w:t>
            </w:r>
          </w:p>
        </w:tc>
      </w:tr>
      <w:tr w:rsidR="00906E70" w:rsidRPr="00906E70" w14:paraId="0A28F37A" w14:textId="77777777">
        <w:trPr>
          <w:trHeight w:val="300"/>
          <w:jc w:val="center"/>
        </w:trPr>
        <w:tc>
          <w:tcPr>
            <w:tcW w:w="1560" w:type="dxa"/>
            <w:tcBorders>
              <w:top w:val="single" w:sz="6" w:space="0" w:color="auto"/>
              <w:left w:val="double" w:sz="6" w:space="0" w:color="auto"/>
              <w:bottom w:val="double" w:sz="6" w:space="0" w:color="auto"/>
              <w:right w:val="single" w:sz="6" w:space="0" w:color="auto"/>
            </w:tcBorders>
            <w:tcMar>
              <w:top w:w="0" w:type="dxa"/>
              <w:left w:w="105" w:type="dxa"/>
              <w:bottom w:w="0" w:type="dxa"/>
              <w:right w:w="105" w:type="dxa"/>
            </w:tcMar>
            <w:vAlign w:val="center"/>
            <w:hideMark/>
          </w:tcPr>
          <w:p w14:paraId="5C108C37" w14:textId="77777777" w:rsidR="00906E70" w:rsidRPr="00906E70" w:rsidRDefault="00906E70" w:rsidP="00903FED">
            <w:pPr>
              <w:jc w:val="both"/>
              <w:rPr>
                <w:rFonts w:ascii="Garamond" w:eastAsia="Garamond" w:hAnsi="Garamond" w:cs="Garamond"/>
                <w:lang w:val="es-ES"/>
              </w:rPr>
            </w:pPr>
            <w:r w:rsidRPr="00906E70">
              <w:rPr>
                <w:rFonts w:ascii="Garamond" w:eastAsia="Garamond" w:hAnsi="Garamond" w:cs="Garamond"/>
                <w:lang w:val="es-ES"/>
              </w:rPr>
              <w:t>3</w:t>
            </w:r>
          </w:p>
        </w:tc>
        <w:tc>
          <w:tcPr>
            <w:tcW w:w="3150" w:type="dxa"/>
            <w:tcBorders>
              <w:top w:val="single" w:sz="6" w:space="0" w:color="auto"/>
              <w:left w:val="single" w:sz="6" w:space="0" w:color="auto"/>
              <w:bottom w:val="double" w:sz="6" w:space="0" w:color="auto"/>
              <w:right w:val="double" w:sz="6" w:space="0" w:color="auto"/>
            </w:tcBorders>
            <w:tcMar>
              <w:top w:w="0" w:type="dxa"/>
              <w:left w:w="105" w:type="dxa"/>
              <w:bottom w:w="0" w:type="dxa"/>
              <w:right w:w="105" w:type="dxa"/>
            </w:tcMar>
            <w:vAlign w:val="center"/>
            <w:hideMark/>
          </w:tcPr>
          <w:p w14:paraId="01E004E8"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Mediana con valor absoluto</w:t>
            </w:r>
          </w:p>
        </w:tc>
      </w:tr>
    </w:tbl>
    <w:p w14:paraId="601155D4"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141693EE"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Para determinar el método de ponderación, la Entidad tomará los centavos de la Tasa de Cambio Representativa del Mercado (TRM).</w:t>
      </w:r>
    </w:p>
    <w:p w14:paraId="4135C78F" w14:textId="77777777" w:rsidR="00906E70" w:rsidRPr="00906E70" w:rsidRDefault="00906E70" w:rsidP="00903FED">
      <w:pPr>
        <w:jc w:val="both"/>
        <w:rPr>
          <w:rFonts w:ascii="Garamond" w:eastAsia="Garamond" w:hAnsi="Garamond" w:cs="Garamond"/>
          <w:bCs/>
        </w:rPr>
      </w:pPr>
    </w:p>
    <w:p w14:paraId="4735985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Para la determinación del método se tomarán los primeros dos dígitos decimales de la TRM que rija el día hábil anterior a la fecha inicial prevista en el cronograma contenido en la resolución de apertura, para la publicación del informe final de evaluación de las ofertas, indicada al momento de la misma apertura, independientemente de que la misma se modifique con posterioridad. (certificada por la Superintendencia Financiera de Colombia en su sitio web: </w:t>
      </w:r>
      <w:hyperlink r:id="rId20" w:history="1">
        <w:r w:rsidRPr="00906E70">
          <w:rPr>
            <w:rStyle w:val="Hipervnculo"/>
            <w:rFonts w:ascii="Garamond" w:eastAsia="Garamond" w:hAnsi="Garamond" w:cs="Garamond"/>
            <w:bCs/>
          </w:rPr>
          <w:t>https://www.superfinanciera.gov.co/publicacion/60819</w:t>
        </w:r>
      </w:hyperlink>
      <w:r w:rsidRPr="00906E70">
        <w:rPr>
          <w:rFonts w:ascii="Garamond" w:eastAsia="Garamond" w:hAnsi="Garamond" w:cs="Garamond"/>
          <w:bCs/>
        </w:rPr>
        <w:t>) .</w:t>
      </w:r>
    </w:p>
    <w:p w14:paraId="6E21D77B" w14:textId="77777777" w:rsidR="00906E70" w:rsidRPr="00906E70" w:rsidRDefault="00906E70" w:rsidP="00903FED">
      <w:pPr>
        <w:jc w:val="both"/>
        <w:rPr>
          <w:rFonts w:ascii="Garamond" w:eastAsia="Garamond" w:hAnsi="Garamond" w:cs="Garamond"/>
          <w:bCs/>
        </w:rPr>
      </w:pPr>
    </w:p>
    <w:p w14:paraId="23548B63"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El método de ponderación se determinará de acuerdo con los rangos del siguiente cuadro:  </w:t>
      </w:r>
    </w:p>
    <w:p w14:paraId="7D74189F"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tbl>
      <w:tblPr>
        <w:tblW w:w="0" w:type="auto"/>
        <w:jc w:val="center"/>
        <w:tblLayout w:type="fixed"/>
        <w:tblLook w:val="04A0" w:firstRow="1" w:lastRow="0" w:firstColumn="1" w:lastColumn="0" w:noHBand="0" w:noVBand="1"/>
      </w:tblPr>
      <w:tblGrid>
        <w:gridCol w:w="2190"/>
        <w:gridCol w:w="1395"/>
        <w:gridCol w:w="3375"/>
      </w:tblGrid>
      <w:tr w:rsidR="00906E70" w:rsidRPr="00906E70" w14:paraId="0E573571" w14:textId="77777777" w:rsidTr="000472DB">
        <w:trPr>
          <w:trHeight w:val="300"/>
          <w:jc w:val="center"/>
        </w:trPr>
        <w:tc>
          <w:tcPr>
            <w:tcW w:w="2190" w:type="dxa"/>
            <w:tcBorders>
              <w:top w:val="double" w:sz="6" w:space="0" w:color="auto"/>
              <w:left w:val="doub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69E18CC9" w14:textId="4A090055" w:rsidR="00906E70" w:rsidRPr="00906E70" w:rsidRDefault="00906E70" w:rsidP="00903FED">
            <w:pPr>
              <w:jc w:val="center"/>
              <w:rPr>
                <w:rFonts w:ascii="Garamond" w:eastAsia="Garamond" w:hAnsi="Garamond" w:cs="Garamond"/>
              </w:rPr>
            </w:pPr>
            <w:r w:rsidRPr="00906E70">
              <w:rPr>
                <w:rFonts w:ascii="Garamond" w:eastAsia="Garamond" w:hAnsi="Garamond" w:cs="Garamond"/>
                <w:b/>
                <w:bCs/>
              </w:rPr>
              <w:t>Rango (inclusive)</w:t>
            </w:r>
          </w:p>
        </w:tc>
        <w:tc>
          <w:tcPr>
            <w:tcW w:w="1395" w:type="dxa"/>
            <w:tcBorders>
              <w:top w:val="double" w:sz="6" w:space="0" w:color="auto"/>
              <w:left w:val="sing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0CE2F322" w14:textId="565EA9F9" w:rsidR="00906E70" w:rsidRPr="00906E70" w:rsidRDefault="00906E70" w:rsidP="00903FED">
            <w:pPr>
              <w:jc w:val="center"/>
              <w:rPr>
                <w:rFonts w:ascii="Garamond" w:eastAsia="Garamond" w:hAnsi="Garamond" w:cs="Garamond"/>
              </w:rPr>
            </w:pPr>
            <w:r w:rsidRPr="00906E70">
              <w:rPr>
                <w:rFonts w:ascii="Garamond" w:eastAsia="Garamond" w:hAnsi="Garamond" w:cs="Garamond"/>
                <w:b/>
                <w:bCs/>
              </w:rPr>
              <w:t>Número</w:t>
            </w:r>
          </w:p>
        </w:tc>
        <w:tc>
          <w:tcPr>
            <w:tcW w:w="3375" w:type="dxa"/>
            <w:tcBorders>
              <w:top w:val="double" w:sz="6" w:space="0" w:color="auto"/>
              <w:left w:val="single" w:sz="6" w:space="0" w:color="auto"/>
              <w:bottom w:val="single" w:sz="6" w:space="0" w:color="auto"/>
              <w:right w:val="double" w:sz="6" w:space="0" w:color="auto"/>
            </w:tcBorders>
            <w:shd w:val="clear" w:color="auto" w:fill="D9D9D9" w:themeFill="background1" w:themeFillShade="D9"/>
            <w:tcMar>
              <w:top w:w="0" w:type="dxa"/>
              <w:left w:w="105" w:type="dxa"/>
              <w:bottom w:w="0" w:type="dxa"/>
              <w:right w:w="105" w:type="dxa"/>
            </w:tcMar>
            <w:vAlign w:val="center"/>
            <w:hideMark/>
          </w:tcPr>
          <w:p w14:paraId="79961958" w14:textId="08ABA148" w:rsidR="00906E70" w:rsidRPr="00906E70" w:rsidRDefault="00906E70" w:rsidP="00903FED">
            <w:pPr>
              <w:jc w:val="center"/>
              <w:rPr>
                <w:rFonts w:ascii="Garamond" w:eastAsia="Garamond" w:hAnsi="Garamond" w:cs="Garamond"/>
              </w:rPr>
            </w:pPr>
            <w:r w:rsidRPr="00906E70">
              <w:rPr>
                <w:rFonts w:ascii="Garamond" w:eastAsia="Garamond" w:hAnsi="Garamond" w:cs="Garamond"/>
                <w:b/>
                <w:bCs/>
              </w:rPr>
              <w:t>Método</w:t>
            </w:r>
          </w:p>
        </w:tc>
      </w:tr>
      <w:tr w:rsidR="00906E70" w:rsidRPr="00906E70" w14:paraId="61442055" w14:textId="77777777">
        <w:trPr>
          <w:trHeight w:val="300"/>
          <w:jc w:val="center"/>
        </w:trPr>
        <w:tc>
          <w:tcPr>
            <w:tcW w:w="2190" w:type="dxa"/>
            <w:tcBorders>
              <w:top w:val="single" w:sz="6" w:space="0" w:color="auto"/>
              <w:left w:val="double" w:sz="6" w:space="0" w:color="auto"/>
              <w:bottom w:val="single" w:sz="6" w:space="0" w:color="auto"/>
              <w:right w:val="single" w:sz="6" w:space="0" w:color="auto"/>
            </w:tcBorders>
            <w:tcMar>
              <w:top w:w="0" w:type="dxa"/>
              <w:left w:w="105" w:type="dxa"/>
              <w:bottom w:w="0" w:type="dxa"/>
              <w:right w:w="105" w:type="dxa"/>
            </w:tcMar>
            <w:vAlign w:val="center"/>
            <w:hideMark/>
          </w:tcPr>
          <w:p w14:paraId="42A9D5E4"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 xml:space="preserve">De 0.00 a 0.49 </w:t>
            </w:r>
          </w:p>
        </w:tc>
        <w:tc>
          <w:tcPr>
            <w:tcW w:w="139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87F5B41"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1</w:t>
            </w:r>
          </w:p>
        </w:tc>
        <w:tc>
          <w:tcPr>
            <w:tcW w:w="3375" w:type="dxa"/>
            <w:tcBorders>
              <w:top w:val="single" w:sz="6" w:space="0" w:color="auto"/>
              <w:left w:val="single" w:sz="6" w:space="0" w:color="auto"/>
              <w:bottom w:val="single" w:sz="6" w:space="0" w:color="auto"/>
              <w:right w:val="double" w:sz="6" w:space="0" w:color="auto"/>
            </w:tcBorders>
            <w:tcMar>
              <w:top w:w="0" w:type="dxa"/>
              <w:left w:w="105" w:type="dxa"/>
              <w:bottom w:w="0" w:type="dxa"/>
              <w:right w:w="105" w:type="dxa"/>
            </w:tcMar>
            <w:vAlign w:val="center"/>
            <w:hideMark/>
          </w:tcPr>
          <w:p w14:paraId="18DC94C6"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 aritmética baja</w:t>
            </w:r>
          </w:p>
        </w:tc>
      </w:tr>
      <w:tr w:rsidR="00906E70" w:rsidRPr="00906E70" w14:paraId="4471907A" w14:textId="77777777">
        <w:trPr>
          <w:trHeight w:val="300"/>
          <w:jc w:val="center"/>
        </w:trPr>
        <w:tc>
          <w:tcPr>
            <w:tcW w:w="2190" w:type="dxa"/>
            <w:tcBorders>
              <w:top w:val="single" w:sz="6" w:space="0" w:color="auto"/>
              <w:left w:val="double" w:sz="6" w:space="0" w:color="auto"/>
              <w:bottom w:val="single" w:sz="6" w:space="0" w:color="auto"/>
              <w:right w:val="single" w:sz="6" w:space="0" w:color="auto"/>
            </w:tcBorders>
            <w:tcMar>
              <w:top w:w="0" w:type="dxa"/>
              <w:left w:w="105" w:type="dxa"/>
              <w:bottom w:w="0" w:type="dxa"/>
              <w:right w:w="105" w:type="dxa"/>
            </w:tcMar>
            <w:vAlign w:val="center"/>
            <w:hideMark/>
          </w:tcPr>
          <w:p w14:paraId="0D9943C2"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 xml:space="preserve">De 0.50 a 0.74 </w:t>
            </w:r>
          </w:p>
        </w:tc>
        <w:tc>
          <w:tcPr>
            <w:tcW w:w="139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BC92C03"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2</w:t>
            </w:r>
          </w:p>
        </w:tc>
        <w:tc>
          <w:tcPr>
            <w:tcW w:w="3375" w:type="dxa"/>
            <w:tcBorders>
              <w:top w:val="single" w:sz="6" w:space="0" w:color="auto"/>
              <w:left w:val="single" w:sz="6" w:space="0" w:color="auto"/>
              <w:bottom w:val="single" w:sz="6" w:space="0" w:color="auto"/>
              <w:right w:val="double" w:sz="6" w:space="0" w:color="auto"/>
            </w:tcBorders>
            <w:tcMar>
              <w:top w:w="0" w:type="dxa"/>
              <w:left w:w="105" w:type="dxa"/>
              <w:bottom w:w="0" w:type="dxa"/>
              <w:right w:w="105" w:type="dxa"/>
            </w:tcMar>
            <w:vAlign w:val="center"/>
            <w:hideMark/>
          </w:tcPr>
          <w:p w14:paraId="7FAA5450"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 Geométrica</w:t>
            </w:r>
          </w:p>
        </w:tc>
      </w:tr>
      <w:tr w:rsidR="00906E70" w:rsidRPr="00906E70" w14:paraId="1EA49B87" w14:textId="77777777">
        <w:trPr>
          <w:trHeight w:val="300"/>
          <w:jc w:val="center"/>
        </w:trPr>
        <w:tc>
          <w:tcPr>
            <w:tcW w:w="2190" w:type="dxa"/>
            <w:tcBorders>
              <w:top w:val="single" w:sz="6" w:space="0" w:color="auto"/>
              <w:left w:val="double" w:sz="6" w:space="0" w:color="auto"/>
              <w:bottom w:val="double" w:sz="6" w:space="0" w:color="auto"/>
              <w:right w:val="single" w:sz="6" w:space="0" w:color="auto"/>
            </w:tcBorders>
            <w:tcMar>
              <w:top w:w="0" w:type="dxa"/>
              <w:left w:w="105" w:type="dxa"/>
              <w:bottom w:w="0" w:type="dxa"/>
              <w:right w:w="105" w:type="dxa"/>
            </w:tcMar>
            <w:vAlign w:val="center"/>
            <w:hideMark/>
          </w:tcPr>
          <w:p w14:paraId="53C06545"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 xml:space="preserve">De 0.75 a 0.99 </w:t>
            </w:r>
          </w:p>
        </w:tc>
        <w:tc>
          <w:tcPr>
            <w:tcW w:w="1395" w:type="dxa"/>
            <w:tcBorders>
              <w:top w:val="single" w:sz="6" w:space="0" w:color="auto"/>
              <w:left w:val="single" w:sz="6" w:space="0" w:color="auto"/>
              <w:bottom w:val="double" w:sz="6" w:space="0" w:color="auto"/>
              <w:right w:val="single" w:sz="6" w:space="0" w:color="auto"/>
            </w:tcBorders>
            <w:tcMar>
              <w:top w:w="0" w:type="dxa"/>
              <w:left w:w="105" w:type="dxa"/>
              <w:bottom w:w="0" w:type="dxa"/>
              <w:right w:w="105" w:type="dxa"/>
            </w:tcMar>
            <w:vAlign w:val="center"/>
            <w:hideMark/>
          </w:tcPr>
          <w:p w14:paraId="16F9F6D0"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3</w:t>
            </w:r>
          </w:p>
        </w:tc>
        <w:tc>
          <w:tcPr>
            <w:tcW w:w="3375" w:type="dxa"/>
            <w:tcBorders>
              <w:top w:val="single" w:sz="6" w:space="0" w:color="auto"/>
              <w:left w:val="single" w:sz="6" w:space="0" w:color="auto"/>
              <w:bottom w:val="double" w:sz="6" w:space="0" w:color="auto"/>
              <w:right w:val="double" w:sz="6" w:space="0" w:color="auto"/>
            </w:tcBorders>
            <w:tcMar>
              <w:top w:w="0" w:type="dxa"/>
              <w:left w:w="105" w:type="dxa"/>
              <w:bottom w:w="0" w:type="dxa"/>
              <w:right w:w="105" w:type="dxa"/>
            </w:tcMar>
            <w:vAlign w:val="center"/>
            <w:hideMark/>
          </w:tcPr>
          <w:p w14:paraId="0E7E4EE0"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lang w:val="es-ES"/>
              </w:rPr>
              <w:t>Mediana con valor absoluto</w:t>
            </w:r>
          </w:p>
        </w:tc>
      </w:tr>
    </w:tbl>
    <w:p w14:paraId="2BEF4DB4" w14:textId="77777777" w:rsidR="00906E70" w:rsidRPr="00906E70" w:rsidRDefault="00906E70" w:rsidP="00903FED">
      <w:pPr>
        <w:jc w:val="both"/>
        <w:rPr>
          <w:rFonts w:ascii="Garamond" w:eastAsia="Garamond" w:hAnsi="Garamond" w:cs="Garamond"/>
          <w:bCs/>
        </w:rPr>
      </w:pPr>
    </w:p>
    <w:p w14:paraId="1684CD0F"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En todos los casos se tendrá en cuenta hasta el tercer (3°) decimal del valor obtenido como puntaje y las fórmulas se aplicarán con las propuestas que no han sido rechazadas y se encuentran válidas. </w:t>
      </w:r>
    </w:p>
    <w:p w14:paraId="7FBB63AE"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52EC02FF"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Las propuestas que al aplicar las fórmulas obtengan puntajes negativos obtienen cero (0) puntos en la oferta económica. </w:t>
      </w:r>
    </w:p>
    <w:p w14:paraId="433BC2F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66B408E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
        </w:rPr>
        <w:t>NOTA:</w:t>
      </w:r>
      <w:r w:rsidRPr="00906E70">
        <w:rPr>
          <w:rFonts w:ascii="Garamond" w:eastAsia="Garamond" w:hAnsi="Garamond" w:cs="Garamond"/>
          <w:bCs/>
        </w:rPr>
        <w:t xml:space="preserve"> Se tendrá como fecha de la publicación del informe de evaluación. a la fecha prevista en el cronograma vigente al momento del cierre del proceso, independientemente que la misma se modifique en el cronograma mediante adenda con posterioridad o que se extienda a otra fecha con ocasión de una suspensión de la misma. </w:t>
      </w:r>
    </w:p>
    <w:p w14:paraId="23C73B99" w14:textId="77777777" w:rsidR="00906E70" w:rsidRPr="00906E70" w:rsidRDefault="00906E70" w:rsidP="00903FED">
      <w:pPr>
        <w:jc w:val="both"/>
        <w:rPr>
          <w:rFonts w:ascii="Garamond" w:eastAsia="Garamond" w:hAnsi="Garamond" w:cs="Garamond"/>
          <w:bCs/>
        </w:rPr>
      </w:pPr>
    </w:p>
    <w:p w14:paraId="2D462BB5" w14:textId="77777777" w:rsidR="00906E70" w:rsidRPr="00906E70" w:rsidRDefault="00906E70" w:rsidP="00903FED">
      <w:pPr>
        <w:numPr>
          <w:ilvl w:val="0"/>
          <w:numId w:val="49"/>
        </w:numPr>
        <w:jc w:val="both"/>
        <w:rPr>
          <w:rFonts w:ascii="Garamond" w:eastAsia="Garamond" w:hAnsi="Garamond" w:cs="Garamond"/>
          <w:b/>
          <w:bCs/>
        </w:rPr>
      </w:pPr>
      <w:r w:rsidRPr="00906E70">
        <w:rPr>
          <w:rFonts w:ascii="Garamond" w:eastAsia="Garamond" w:hAnsi="Garamond" w:cs="Garamond"/>
          <w:b/>
          <w:bCs/>
        </w:rPr>
        <w:t xml:space="preserve">Media Aritmética Baja </w:t>
      </w:r>
    </w:p>
    <w:p w14:paraId="78079166"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Consiste en determinar el promedio aritmético entre la propuesta válida más baja y el promedio simple de las ofertas hábiles para calificación económica.  </w:t>
      </w:r>
    </w:p>
    <w:p w14:paraId="5561DD4E" w14:textId="77777777" w:rsidR="00906E70" w:rsidRPr="00906E70" w:rsidRDefault="00906E70" w:rsidP="00903FED">
      <w:pPr>
        <w:jc w:val="both"/>
        <w:rPr>
          <w:rFonts w:ascii="Garamond" w:eastAsia="Garamond" w:hAnsi="Garamond" w:cs="Garamond"/>
          <w:bCs/>
        </w:rPr>
      </w:pPr>
    </w:p>
    <w:p w14:paraId="2673DEDE" w14:textId="646D5A82" w:rsidR="00906E70" w:rsidRPr="00906E70" w:rsidRDefault="00906E70" w:rsidP="00903FED">
      <w:pPr>
        <w:jc w:val="center"/>
        <w:rPr>
          <w:rFonts w:ascii="Garamond" w:eastAsia="Garamond" w:hAnsi="Garamond" w:cs="Garamond"/>
          <w:bCs/>
        </w:rPr>
      </w:pPr>
      <w:r w:rsidRPr="00906E70">
        <w:rPr>
          <w:rFonts w:ascii="Garamond" w:eastAsia="Garamond" w:hAnsi="Garamond" w:cs="Garamond"/>
          <w:noProof/>
          <w:lang w:val="en-US"/>
        </w:rPr>
        <w:drawing>
          <wp:inline distT="0" distB="0" distL="0" distR="0" wp14:anchorId="09CE23E4" wp14:editId="0E18B1E5">
            <wp:extent cx="1314450" cy="600075"/>
            <wp:effectExtent l="0" t="0" r="0" b="9525"/>
            <wp:docPr id="617103725" name="Imagen 24"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agrama&#10;&#10;Descripción generada automáticamente con confianza medi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14450" cy="600075"/>
                    </a:xfrm>
                    <a:prstGeom prst="rect">
                      <a:avLst/>
                    </a:prstGeom>
                    <a:noFill/>
                    <a:ln>
                      <a:noFill/>
                    </a:ln>
                  </pic:spPr>
                </pic:pic>
              </a:graphicData>
            </a:graphic>
          </wp:inline>
        </w:drawing>
      </w:r>
    </w:p>
    <w:p w14:paraId="4639A2D8"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lastRenderedPageBreak/>
        <w:t xml:space="preserve"> </w:t>
      </w:r>
    </w:p>
    <w:p w14:paraId="2C291B27"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Donde: </w:t>
      </w:r>
    </w:p>
    <w:p w14:paraId="4003631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5CFE0EFF" w14:textId="3BDED901"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r w:rsidRPr="00906E70">
        <w:rPr>
          <w:rFonts w:ascii="Garamond" w:eastAsia="Garamond" w:hAnsi="Garamond" w:cs="Garamond"/>
          <w:noProof/>
          <w:lang w:val="en-US"/>
        </w:rPr>
        <w:drawing>
          <wp:inline distT="0" distB="0" distL="0" distR="0" wp14:anchorId="4443A125" wp14:editId="5D4BB154">
            <wp:extent cx="3562350" cy="609600"/>
            <wp:effectExtent l="0" t="0" r="0" b="0"/>
            <wp:docPr id="1334713446" name="Imagen 2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exto&#10;&#10;Descripción generada automáticament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2350" cy="609600"/>
                    </a:xfrm>
                    <a:prstGeom prst="rect">
                      <a:avLst/>
                    </a:prstGeom>
                    <a:noFill/>
                    <a:ln>
                      <a:noFill/>
                    </a:ln>
                  </pic:spPr>
                </pic:pic>
              </a:graphicData>
            </a:graphic>
          </wp:inline>
        </w:drawing>
      </w:r>
    </w:p>
    <w:p w14:paraId="19924712" w14:textId="77777777" w:rsidR="00906E70" w:rsidRPr="00906E70" w:rsidRDefault="00906E70" w:rsidP="00903FED">
      <w:pPr>
        <w:jc w:val="both"/>
        <w:rPr>
          <w:rFonts w:ascii="Garamond" w:eastAsia="Garamond" w:hAnsi="Garamond" w:cs="Garamond"/>
          <w:bCs/>
        </w:rPr>
      </w:pPr>
    </w:p>
    <w:p w14:paraId="1BBD4FBD"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La entidad procederá a ponderar las propuestas de acuerdo con la siguiente formula: </w:t>
      </w:r>
    </w:p>
    <w:p w14:paraId="48A8C31A"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0D519431" w14:textId="088A68AC" w:rsidR="00906E70" w:rsidRPr="00906E70" w:rsidRDefault="00906E70" w:rsidP="00903FED">
      <w:pPr>
        <w:jc w:val="center"/>
        <w:rPr>
          <w:rFonts w:ascii="Garamond" w:eastAsia="Garamond" w:hAnsi="Garamond" w:cs="Garamond"/>
          <w:bCs/>
        </w:rPr>
      </w:pPr>
      <w:r w:rsidRPr="00906E70">
        <w:rPr>
          <w:rFonts w:ascii="Garamond" w:eastAsia="Garamond" w:hAnsi="Garamond" w:cs="Garamond"/>
          <w:noProof/>
        </w:rPr>
        <w:drawing>
          <wp:inline distT="0" distB="0" distL="0" distR="0" wp14:anchorId="7189DA13" wp14:editId="516E1E3A">
            <wp:extent cx="3876675" cy="1104900"/>
            <wp:effectExtent l="0" t="0" r="9525" b="0"/>
            <wp:docPr id="702109388"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3">
                      <a:extLst>
                        <a:ext uri="{28A0092B-C50C-407E-A947-70E740481C1C}">
                          <a14:useLocalDpi xmlns:a14="http://schemas.microsoft.com/office/drawing/2010/main" val="0"/>
                        </a:ext>
                      </a:extLst>
                    </a:blip>
                    <a:srcRect r="34984" b="35555"/>
                    <a:stretch>
                      <a:fillRect/>
                    </a:stretch>
                  </pic:blipFill>
                  <pic:spPr bwMode="auto">
                    <a:xfrm>
                      <a:off x="0" y="0"/>
                      <a:ext cx="3876675" cy="1104900"/>
                    </a:xfrm>
                    <a:prstGeom prst="rect">
                      <a:avLst/>
                    </a:prstGeom>
                    <a:noFill/>
                    <a:ln>
                      <a:noFill/>
                    </a:ln>
                  </pic:spPr>
                </pic:pic>
              </a:graphicData>
            </a:graphic>
          </wp:inline>
        </w:drawing>
      </w:r>
    </w:p>
    <w:p w14:paraId="0DAEC3D1"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049ADC41"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Donde: </w:t>
      </w:r>
    </w:p>
    <w:p w14:paraId="44006D59" w14:textId="77777777" w:rsidR="00906E70" w:rsidRPr="00906E70" w:rsidRDefault="00906E70" w:rsidP="00903FED">
      <w:pPr>
        <w:jc w:val="both"/>
        <w:rPr>
          <w:rFonts w:ascii="Garamond" w:eastAsia="Garamond" w:hAnsi="Garamond" w:cs="Garamond"/>
          <w:bCs/>
        </w:rPr>
      </w:pPr>
    </w:p>
    <w:p w14:paraId="5F6FD0F6" w14:textId="6354EA92"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r w:rsidRPr="00906E70">
        <w:rPr>
          <w:rFonts w:ascii="Garamond" w:eastAsia="Garamond" w:hAnsi="Garamond" w:cs="Garamond"/>
          <w:noProof/>
          <w:lang w:val="en-US"/>
        </w:rPr>
        <w:drawing>
          <wp:inline distT="0" distB="0" distL="0" distR="0" wp14:anchorId="507FF3F3" wp14:editId="5187D721">
            <wp:extent cx="4086225" cy="571500"/>
            <wp:effectExtent l="0" t="0" r="9525" b="0"/>
            <wp:docPr id="1737844475" name="Imagen 2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o&#10;&#10;Descripción generada automáticament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6225" cy="571500"/>
                    </a:xfrm>
                    <a:prstGeom prst="rect">
                      <a:avLst/>
                    </a:prstGeom>
                    <a:noFill/>
                    <a:ln>
                      <a:noFill/>
                    </a:ln>
                  </pic:spPr>
                </pic:pic>
              </a:graphicData>
            </a:graphic>
          </wp:inline>
        </w:drawing>
      </w:r>
    </w:p>
    <w:p w14:paraId="5FB06134"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Para todos los métodos descritos se tendrá en cuenta hasta el segundo (2) decimal del valor obtenido como puntaje.</w:t>
      </w:r>
    </w:p>
    <w:p w14:paraId="0C8E010E" w14:textId="77777777" w:rsidR="00906E70" w:rsidRPr="00906E70" w:rsidRDefault="00906E70" w:rsidP="00903FED">
      <w:pPr>
        <w:jc w:val="both"/>
        <w:rPr>
          <w:rFonts w:ascii="Garamond" w:eastAsia="Garamond" w:hAnsi="Garamond" w:cs="Garamond"/>
          <w:bCs/>
        </w:rPr>
      </w:pPr>
    </w:p>
    <w:p w14:paraId="3ECB1E8C" w14:textId="77777777" w:rsidR="00906E70" w:rsidRPr="00906E70" w:rsidRDefault="00906E70" w:rsidP="00903FED">
      <w:pPr>
        <w:numPr>
          <w:ilvl w:val="0"/>
          <w:numId w:val="49"/>
        </w:numPr>
        <w:jc w:val="both"/>
        <w:rPr>
          <w:rFonts w:ascii="Garamond" w:eastAsia="Garamond" w:hAnsi="Garamond" w:cs="Garamond"/>
          <w:b/>
          <w:bCs/>
        </w:rPr>
      </w:pPr>
      <w:r w:rsidRPr="00906E70">
        <w:rPr>
          <w:rFonts w:ascii="Garamond" w:eastAsia="Garamond" w:hAnsi="Garamond" w:cs="Garamond"/>
          <w:b/>
          <w:bCs/>
        </w:rPr>
        <w:t xml:space="preserve">Media Geométrica </w:t>
      </w:r>
    </w:p>
    <w:p w14:paraId="115FBE00"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2108B103"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Para calcular la Media Geométrica se tomará el valor de las propuestas hábiles para el respectivo factor de calificación para asignar el puntaje de conformidad con el siguiente procedimiento: </w:t>
      </w:r>
    </w:p>
    <w:p w14:paraId="657B7D9B"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4D8E8204" w14:textId="0282BE92" w:rsidR="00906E70" w:rsidRPr="00906E70" w:rsidRDefault="00906E70" w:rsidP="00903FED">
      <w:pPr>
        <w:jc w:val="center"/>
        <w:rPr>
          <w:rFonts w:ascii="Garamond" w:eastAsia="Garamond" w:hAnsi="Garamond" w:cs="Garamond"/>
          <w:bCs/>
        </w:rPr>
      </w:pPr>
      <w:r w:rsidRPr="00906E70">
        <w:rPr>
          <w:rFonts w:ascii="Garamond" w:eastAsia="Garamond" w:hAnsi="Garamond" w:cs="Garamond"/>
          <w:noProof/>
          <w:lang w:val="en-US"/>
        </w:rPr>
        <w:drawing>
          <wp:inline distT="0" distB="0" distL="0" distR="0" wp14:anchorId="57BEA497" wp14:editId="45A26829">
            <wp:extent cx="2085975" cy="400050"/>
            <wp:effectExtent l="0" t="0" r="9525" b="0"/>
            <wp:docPr id="55376909"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85975" cy="400050"/>
                    </a:xfrm>
                    <a:prstGeom prst="rect">
                      <a:avLst/>
                    </a:prstGeom>
                    <a:noFill/>
                    <a:ln>
                      <a:noFill/>
                    </a:ln>
                  </pic:spPr>
                </pic:pic>
              </a:graphicData>
            </a:graphic>
          </wp:inline>
        </w:drawing>
      </w:r>
    </w:p>
    <w:p w14:paraId="6F1EC411" w14:textId="77777777" w:rsidR="00906E70" w:rsidRPr="00906E70" w:rsidRDefault="00906E70" w:rsidP="00903FED">
      <w:pPr>
        <w:jc w:val="both"/>
        <w:rPr>
          <w:rFonts w:ascii="Garamond" w:eastAsia="Garamond" w:hAnsi="Garamond" w:cs="Garamond"/>
          <w:bCs/>
        </w:rPr>
      </w:pPr>
    </w:p>
    <w:p w14:paraId="0A54C09B"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Donde:  </w:t>
      </w:r>
    </w:p>
    <w:p w14:paraId="706DBAAB" w14:textId="77777777" w:rsidR="00906E70" w:rsidRPr="00906E70" w:rsidRDefault="00906E70" w:rsidP="00903FED">
      <w:pPr>
        <w:numPr>
          <w:ilvl w:val="0"/>
          <w:numId w:val="54"/>
        </w:numPr>
        <w:jc w:val="both"/>
        <w:rPr>
          <w:rFonts w:ascii="Garamond" w:eastAsia="Garamond" w:hAnsi="Garamond" w:cs="Garamond"/>
          <w:bCs/>
        </w:rPr>
      </w:pPr>
      <w:r w:rsidRPr="00906E70">
        <w:rPr>
          <w:rFonts w:ascii="Garamond" w:eastAsia="Garamond" w:hAnsi="Garamond" w:cs="Garamond"/>
          <w:bCs/>
        </w:rPr>
        <w:t xml:space="preserve">MG: Es la media geométrica de todas las ofertas habilitadas.  </w:t>
      </w:r>
    </w:p>
    <w:p w14:paraId="3C9F3373" w14:textId="77777777" w:rsidR="00906E70" w:rsidRPr="00906E70" w:rsidRDefault="00906E70" w:rsidP="00903FED">
      <w:pPr>
        <w:numPr>
          <w:ilvl w:val="0"/>
          <w:numId w:val="54"/>
        </w:numPr>
        <w:jc w:val="both"/>
        <w:rPr>
          <w:rFonts w:ascii="Garamond" w:eastAsia="Garamond" w:hAnsi="Garamond" w:cs="Garamond"/>
          <w:bCs/>
        </w:rPr>
      </w:pPr>
      <w:r w:rsidRPr="00906E70">
        <w:rPr>
          <w:rFonts w:ascii="Garamond" w:eastAsia="Garamond" w:hAnsi="Garamond" w:cs="Garamond"/>
          <w:bCs/>
        </w:rPr>
        <w:t xml:space="preserve">V1: Es el valor de una propuesta habilitada. </w:t>
      </w:r>
    </w:p>
    <w:p w14:paraId="42858A09" w14:textId="77777777" w:rsidR="00906E70" w:rsidRPr="00906E70" w:rsidRDefault="00906E70" w:rsidP="00903FED">
      <w:pPr>
        <w:numPr>
          <w:ilvl w:val="0"/>
          <w:numId w:val="54"/>
        </w:numPr>
        <w:jc w:val="both"/>
        <w:rPr>
          <w:rFonts w:ascii="Garamond" w:eastAsia="Garamond" w:hAnsi="Garamond" w:cs="Garamond"/>
          <w:bCs/>
        </w:rPr>
      </w:pPr>
      <w:proofErr w:type="spellStart"/>
      <w:r w:rsidRPr="00906E70">
        <w:rPr>
          <w:rFonts w:ascii="Garamond" w:eastAsia="Garamond" w:hAnsi="Garamond" w:cs="Garamond"/>
          <w:bCs/>
        </w:rPr>
        <w:t>Vn</w:t>
      </w:r>
      <w:proofErr w:type="spellEnd"/>
      <w:r w:rsidRPr="00906E70">
        <w:rPr>
          <w:rFonts w:ascii="Garamond" w:eastAsia="Garamond" w:hAnsi="Garamond" w:cs="Garamond"/>
          <w:bCs/>
        </w:rPr>
        <w:t xml:space="preserve">: Es el valor de la propuesta n habilitada.  </w:t>
      </w:r>
    </w:p>
    <w:p w14:paraId="4892BD61" w14:textId="77777777" w:rsidR="00906E70" w:rsidRDefault="00906E70" w:rsidP="00903FED">
      <w:pPr>
        <w:numPr>
          <w:ilvl w:val="0"/>
          <w:numId w:val="54"/>
        </w:numPr>
        <w:jc w:val="both"/>
        <w:rPr>
          <w:rFonts w:ascii="Garamond" w:eastAsia="Garamond" w:hAnsi="Garamond" w:cs="Garamond"/>
          <w:bCs/>
        </w:rPr>
      </w:pPr>
      <w:r w:rsidRPr="00906E70">
        <w:rPr>
          <w:rFonts w:ascii="Garamond" w:eastAsia="Garamond" w:hAnsi="Garamond" w:cs="Garamond"/>
          <w:bCs/>
        </w:rPr>
        <w:t>n: La cantidad total de propuestas habilitadas.</w:t>
      </w:r>
    </w:p>
    <w:p w14:paraId="180D4B25" w14:textId="1E80A6FB" w:rsidR="00906E70" w:rsidRPr="00906E70" w:rsidRDefault="00906E70" w:rsidP="00903FED">
      <w:pPr>
        <w:ind w:left="720"/>
        <w:jc w:val="both"/>
        <w:rPr>
          <w:rFonts w:ascii="Garamond" w:eastAsia="Garamond" w:hAnsi="Garamond" w:cs="Garamond"/>
          <w:bCs/>
        </w:rPr>
      </w:pPr>
      <w:r w:rsidRPr="00906E70">
        <w:rPr>
          <w:rFonts w:ascii="Garamond" w:eastAsia="Garamond" w:hAnsi="Garamond" w:cs="Garamond"/>
          <w:bCs/>
        </w:rPr>
        <w:t xml:space="preserve">  </w:t>
      </w:r>
    </w:p>
    <w:p w14:paraId="5108960B"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lastRenderedPageBreak/>
        <w:t xml:space="preserve">Para efectos de la asignación de puntaje se tendrá en cuenta lo siguiente: se asignará el máximo puntaje al valor de la propuesta que se encuentre más cerca (por exceso o por defecto) al valor de la media geométrica calculada para el factor correspondiente. </w:t>
      </w:r>
    </w:p>
    <w:p w14:paraId="51710866" w14:textId="77777777" w:rsidR="00906E70" w:rsidRPr="00906E70" w:rsidRDefault="00906E70" w:rsidP="00903FED">
      <w:pPr>
        <w:jc w:val="both"/>
        <w:rPr>
          <w:rFonts w:ascii="Garamond" w:eastAsia="Garamond" w:hAnsi="Garamond" w:cs="Garamond"/>
          <w:bCs/>
        </w:rPr>
      </w:pPr>
    </w:p>
    <w:p w14:paraId="785C1A2D"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Las demás propuestas recibirán puntaje de acuerdo con la siguiente ecuación: </w:t>
      </w:r>
    </w:p>
    <w:p w14:paraId="00652A7C" w14:textId="77777777" w:rsidR="00906E70" w:rsidRPr="00906E70" w:rsidRDefault="00906E70" w:rsidP="00903FED">
      <w:pPr>
        <w:jc w:val="both"/>
        <w:rPr>
          <w:rFonts w:ascii="Garamond" w:eastAsia="Garamond" w:hAnsi="Garamond" w:cs="Garamond"/>
          <w:bCs/>
        </w:rPr>
      </w:pPr>
    </w:p>
    <w:p w14:paraId="441B8D85" w14:textId="77777777" w:rsidR="00906E70" w:rsidRPr="00906E70" w:rsidRDefault="00906E70" w:rsidP="00903FED">
      <w:pPr>
        <w:jc w:val="both"/>
        <w:rPr>
          <w:rFonts w:ascii="Garamond" w:eastAsia="Garamond" w:hAnsi="Garamond" w:cs="Garamond"/>
          <w:b/>
        </w:rPr>
      </w:pPr>
      <w:r w:rsidRPr="00906E70">
        <w:rPr>
          <w:rFonts w:ascii="Garamond" w:eastAsia="Garamond" w:hAnsi="Garamond" w:cs="Garamond"/>
          <w:bCs/>
        </w:rPr>
        <w:t xml:space="preserve"> </w:t>
      </w:r>
      <w:r w:rsidRPr="00906E70">
        <w:rPr>
          <w:rFonts w:ascii="Garamond" w:eastAsia="Garamond" w:hAnsi="Garamond" w:cs="Garamond"/>
          <w:b/>
        </w:rPr>
        <w:t>PUNTAJE= 58.5*[1-{(MG-Vi)/MG}]</w:t>
      </w:r>
    </w:p>
    <w:p w14:paraId="7011032D" w14:textId="77777777" w:rsidR="00906E70" w:rsidRPr="00906E70" w:rsidRDefault="00906E70" w:rsidP="00903FED">
      <w:pPr>
        <w:jc w:val="both"/>
        <w:rPr>
          <w:rFonts w:ascii="Garamond" w:eastAsia="Garamond" w:hAnsi="Garamond" w:cs="Garamond"/>
          <w:b/>
        </w:rPr>
      </w:pPr>
    </w:p>
    <w:p w14:paraId="57B3D819"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Donde:</w:t>
      </w:r>
    </w:p>
    <w:p w14:paraId="29760F93" w14:textId="77777777" w:rsidR="00906E70" w:rsidRPr="00906E70" w:rsidRDefault="00906E70" w:rsidP="00903FED">
      <w:pPr>
        <w:jc w:val="both"/>
        <w:rPr>
          <w:rFonts w:ascii="Garamond" w:eastAsia="Garamond" w:hAnsi="Garamond" w:cs="Garamond"/>
          <w:b/>
        </w:rPr>
      </w:pPr>
    </w:p>
    <w:p w14:paraId="314041B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MG = Media Geométrica de todas las ofertas Habilitadas</w:t>
      </w:r>
    </w:p>
    <w:p w14:paraId="0926A024"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Vi=propuesta a asignar puntaje</w:t>
      </w:r>
    </w:p>
    <w:p w14:paraId="29DA4C90"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36B7EEBB"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Nota: Cuando el resultado de la formula anterior sea un número negativo, se asignará 0,0 puntos. </w:t>
      </w:r>
    </w:p>
    <w:p w14:paraId="494E3B2C" w14:textId="77777777" w:rsidR="00906E70" w:rsidRPr="00906E70" w:rsidRDefault="00906E70" w:rsidP="00903FED">
      <w:pPr>
        <w:jc w:val="both"/>
        <w:rPr>
          <w:rFonts w:ascii="Garamond" w:eastAsia="Garamond" w:hAnsi="Garamond" w:cs="Garamond"/>
          <w:bCs/>
        </w:rPr>
      </w:pPr>
    </w:p>
    <w:p w14:paraId="5940EC83" w14:textId="77777777" w:rsidR="00906E70" w:rsidRDefault="00906E70" w:rsidP="00903FED">
      <w:pPr>
        <w:numPr>
          <w:ilvl w:val="0"/>
          <w:numId w:val="49"/>
        </w:numPr>
        <w:jc w:val="both"/>
        <w:rPr>
          <w:rFonts w:ascii="Garamond" w:eastAsia="Garamond" w:hAnsi="Garamond" w:cs="Garamond"/>
          <w:b/>
        </w:rPr>
      </w:pPr>
      <w:r w:rsidRPr="00906E70">
        <w:rPr>
          <w:rFonts w:ascii="Garamond" w:eastAsia="Garamond" w:hAnsi="Garamond" w:cs="Garamond"/>
          <w:b/>
        </w:rPr>
        <w:t xml:space="preserve">Mediana con valor absoluto </w:t>
      </w:r>
    </w:p>
    <w:p w14:paraId="59F27BBC" w14:textId="77777777" w:rsidR="00906E70" w:rsidRPr="00906E70" w:rsidRDefault="00906E70" w:rsidP="00903FED">
      <w:pPr>
        <w:ind w:left="1065"/>
        <w:jc w:val="both"/>
        <w:rPr>
          <w:rFonts w:ascii="Garamond" w:eastAsia="Garamond" w:hAnsi="Garamond" w:cs="Garamond"/>
          <w:b/>
        </w:rPr>
      </w:pPr>
    </w:p>
    <w:p w14:paraId="2ABE3C27"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La entidad calculará el valor de la mediana con los valores de las propuestas hábiles. En esta alternativa se entenderá por mediana de un grupo de valores el resultado del cálculo que se obtiene mediante la aplicación del siguiente proceso:</w:t>
      </w:r>
    </w:p>
    <w:p w14:paraId="5F16607C" w14:textId="77777777" w:rsidR="00906E70" w:rsidRPr="00906E70" w:rsidRDefault="00906E70" w:rsidP="00903FED">
      <w:pPr>
        <w:jc w:val="both"/>
        <w:rPr>
          <w:rFonts w:ascii="Garamond" w:eastAsia="Garamond" w:hAnsi="Garamond" w:cs="Garamond"/>
          <w:bCs/>
        </w:rPr>
      </w:pPr>
    </w:p>
    <w:p w14:paraId="7880575A"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La Entidad ordena los valores de las propuestas hábiles de manera descendente. Si el número de valores es impar, la mediana corresponde al valor central, si el número de valores es par, la mediana corresponde al promedio de los dos valores centrales. </w:t>
      </w:r>
    </w:p>
    <w:p w14:paraId="6EA3FD8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2441D1D4" w14:textId="77777777" w:rsidR="00906E70" w:rsidRPr="00906E70" w:rsidRDefault="00906E70" w:rsidP="00903FED">
      <w:pPr>
        <w:jc w:val="both"/>
        <w:rPr>
          <w:rFonts w:ascii="Garamond" w:eastAsia="Garamond" w:hAnsi="Garamond" w:cs="Garamond"/>
          <w:b/>
          <w:bCs/>
        </w:rPr>
      </w:pPr>
      <w:r w:rsidRPr="00906E70">
        <w:rPr>
          <w:rFonts w:ascii="Garamond" w:eastAsia="Garamond" w:hAnsi="Garamond" w:cs="Garamond"/>
          <w:b/>
          <w:bCs/>
        </w:rPr>
        <w:t>Me=Mediana (V1;V</w:t>
      </w:r>
      <w:bookmarkStart w:id="2" w:name="_Int_iNZBg1iw"/>
      <w:r w:rsidRPr="00906E70">
        <w:rPr>
          <w:rFonts w:ascii="Garamond" w:eastAsia="Garamond" w:hAnsi="Garamond" w:cs="Garamond"/>
          <w:b/>
          <w:bCs/>
        </w:rPr>
        <w:t>2..</w:t>
      </w:r>
      <w:bookmarkEnd w:id="2"/>
      <w:r w:rsidRPr="00906E70">
        <w:rPr>
          <w:rFonts w:ascii="Garamond" w:eastAsia="Garamond" w:hAnsi="Garamond" w:cs="Garamond"/>
          <w:b/>
          <w:bCs/>
        </w:rPr>
        <w:t>;…</w:t>
      </w:r>
      <w:proofErr w:type="spellStart"/>
      <w:r w:rsidRPr="00906E70">
        <w:rPr>
          <w:rFonts w:ascii="Garamond" w:eastAsia="Garamond" w:hAnsi="Garamond" w:cs="Garamond"/>
          <w:b/>
          <w:bCs/>
        </w:rPr>
        <w:t>Vm</w:t>
      </w:r>
      <w:proofErr w:type="spellEnd"/>
      <w:r w:rsidRPr="00906E70">
        <w:rPr>
          <w:rFonts w:ascii="Garamond" w:eastAsia="Garamond" w:hAnsi="Garamond" w:cs="Garamond"/>
          <w:b/>
          <w:bCs/>
        </w:rPr>
        <w:t xml:space="preserve">) </w:t>
      </w:r>
    </w:p>
    <w:p w14:paraId="0C1B64E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11FA657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Donde: </w:t>
      </w:r>
    </w:p>
    <w:p w14:paraId="4E13F3AD" w14:textId="77777777" w:rsidR="00906E70" w:rsidRPr="00906E70" w:rsidRDefault="00906E70" w:rsidP="00903FED">
      <w:pPr>
        <w:jc w:val="both"/>
        <w:rPr>
          <w:rFonts w:ascii="Garamond" w:eastAsia="Garamond" w:hAnsi="Garamond" w:cs="Garamond"/>
          <w:bCs/>
        </w:rPr>
      </w:pPr>
    </w:p>
    <w:p w14:paraId="6E782570" w14:textId="77777777" w:rsidR="00906E70" w:rsidRPr="00906E70" w:rsidRDefault="00906E70" w:rsidP="00903FED">
      <w:pPr>
        <w:numPr>
          <w:ilvl w:val="0"/>
          <w:numId w:val="51"/>
        </w:numPr>
        <w:jc w:val="both"/>
        <w:rPr>
          <w:rFonts w:ascii="Garamond" w:eastAsia="Garamond" w:hAnsi="Garamond" w:cs="Garamond"/>
          <w:bCs/>
        </w:rPr>
      </w:pPr>
      <w:r w:rsidRPr="00906E70">
        <w:rPr>
          <w:rFonts w:ascii="Garamond" w:eastAsia="Garamond" w:hAnsi="Garamond" w:cs="Garamond"/>
          <w:bCs/>
        </w:rPr>
        <w:t xml:space="preserve">V1: Es el valor total corregido de cada una de las propuestas “i”. </w:t>
      </w:r>
    </w:p>
    <w:p w14:paraId="1241219E" w14:textId="77777777" w:rsidR="00906E70" w:rsidRPr="00906E70" w:rsidRDefault="00906E70" w:rsidP="00903FED">
      <w:pPr>
        <w:numPr>
          <w:ilvl w:val="0"/>
          <w:numId w:val="51"/>
        </w:numPr>
        <w:jc w:val="both"/>
        <w:rPr>
          <w:rFonts w:ascii="Garamond" w:eastAsia="Garamond" w:hAnsi="Garamond" w:cs="Garamond"/>
          <w:bCs/>
        </w:rPr>
      </w:pPr>
      <w:proofErr w:type="spellStart"/>
      <w:r w:rsidRPr="00906E70">
        <w:rPr>
          <w:rFonts w:ascii="Garamond" w:eastAsia="Garamond" w:hAnsi="Garamond" w:cs="Garamond"/>
          <w:bCs/>
        </w:rPr>
        <w:t>Vm</w:t>
      </w:r>
      <w:proofErr w:type="spellEnd"/>
      <w:r w:rsidRPr="00906E70">
        <w:rPr>
          <w:rFonts w:ascii="Garamond" w:eastAsia="Garamond" w:hAnsi="Garamond" w:cs="Garamond"/>
          <w:bCs/>
        </w:rPr>
        <w:t xml:space="preserve">: Es el número total de propuestas económicas válidas recibidas por la Entidad Estatal. </w:t>
      </w:r>
    </w:p>
    <w:p w14:paraId="67B35B79" w14:textId="77777777" w:rsidR="00906E70" w:rsidRPr="00906E70" w:rsidRDefault="00906E70" w:rsidP="00903FED">
      <w:pPr>
        <w:numPr>
          <w:ilvl w:val="0"/>
          <w:numId w:val="51"/>
        </w:numPr>
        <w:jc w:val="both"/>
        <w:rPr>
          <w:rFonts w:ascii="Garamond" w:eastAsia="Garamond" w:hAnsi="Garamond" w:cs="Garamond"/>
          <w:bCs/>
        </w:rPr>
      </w:pPr>
      <w:r w:rsidRPr="00906E70">
        <w:rPr>
          <w:rFonts w:ascii="Garamond" w:eastAsia="Garamond" w:hAnsi="Garamond" w:cs="Garamond"/>
          <w:bCs/>
        </w:rPr>
        <w:t xml:space="preserve">Me: Es la mediana calculada con los valores de las propuestas económicas válidas. </w:t>
      </w:r>
    </w:p>
    <w:p w14:paraId="66C9302F"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Bajo este método la entidad asignará puntaje así:  </w:t>
      </w:r>
    </w:p>
    <w:p w14:paraId="4F4A653F" w14:textId="77777777" w:rsidR="00906E70" w:rsidRPr="00906E70" w:rsidRDefault="00906E70" w:rsidP="00903FED">
      <w:pPr>
        <w:jc w:val="both"/>
        <w:rPr>
          <w:rFonts w:ascii="Garamond" w:eastAsia="Garamond" w:hAnsi="Garamond" w:cs="Garamond"/>
          <w:bCs/>
        </w:rPr>
      </w:pPr>
    </w:p>
    <w:p w14:paraId="741B0A7C"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rPr>
        <w:t>I.</w:t>
      </w:r>
      <w:r w:rsidRPr="00906E70">
        <w:rPr>
          <w:rFonts w:ascii="Garamond" w:eastAsia="Garamond" w:hAnsi="Garamond" w:cs="Garamond"/>
        </w:rPr>
        <w:tab/>
        <w:t xml:space="preserve">Si el número de valores de las propuestas hábiles es impar, el máximo puntaje será asignado a la propuesta que se encuentre en el valor de la mediana. Para las otras propuestas, se utiliza la siguiente fórmula: </w:t>
      </w:r>
    </w:p>
    <w:p w14:paraId="4C6E26C4" w14:textId="77777777" w:rsidR="00906E70" w:rsidRPr="00906E70" w:rsidRDefault="00906E70" w:rsidP="00903FED">
      <w:pPr>
        <w:jc w:val="both"/>
        <w:rPr>
          <w:rFonts w:ascii="Garamond" w:eastAsia="Garamond" w:hAnsi="Garamond" w:cs="Garamond"/>
          <w:bCs/>
        </w:rPr>
      </w:pPr>
    </w:p>
    <w:p w14:paraId="38D20073" w14:textId="77777777" w:rsidR="00906E70" w:rsidRPr="00906E70" w:rsidRDefault="00906E70" w:rsidP="00903FED">
      <w:pPr>
        <w:jc w:val="both"/>
        <w:rPr>
          <w:rFonts w:ascii="Garamond" w:eastAsia="Garamond" w:hAnsi="Garamond" w:cs="Garamond"/>
          <w:b/>
        </w:rPr>
      </w:pPr>
      <w:r w:rsidRPr="00906E70">
        <w:rPr>
          <w:rFonts w:ascii="Garamond" w:eastAsia="Garamond" w:hAnsi="Garamond" w:cs="Garamond"/>
          <w:b/>
        </w:rPr>
        <w:t xml:space="preserve">Puntaje= </w:t>
      </w:r>
      <w:r w:rsidRPr="00906E70">
        <w:rPr>
          <w:rFonts w:ascii="Garamond" w:eastAsia="Garamond" w:hAnsi="Garamond" w:cs="Garamond"/>
          <w:b/>
          <w:bCs/>
        </w:rPr>
        <w:t>[{</w:t>
      </w:r>
      <w:r w:rsidRPr="00906E70">
        <w:rPr>
          <w:rFonts w:ascii="Garamond" w:eastAsia="Garamond" w:hAnsi="Garamond" w:cs="Garamond"/>
          <w:b/>
        </w:rPr>
        <w:t>1- (Me – Vi)}*58.5]</w:t>
      </w:r>
    </w:p>
    <w:p w14:paraId="6B680E0C" w14:textId="77777777" w:rsidR="00906E70" w:rsidRPr="00906E70" w:rsidRDefault="00906E70" w:rsidP="00903FED">
      <w:pPr>
        <w:jc w:val="both"/>
        <w:rPr>
          <w:rFonts w:ascii="Garamond" w:eastAsia="Garamond" w:hAnsi="Garamond" w:cs="Garamond"/>
          <w:b/>
        </w:rPr>
      </w:pPr>
    </w:p>
    <w:p w14:paraId="11EFCD23"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lastRenderedPageBreak/>
        <w:t xml:space="preserve">Donde: </w:t>
      </w:r>
    </w:p>
    <w:p w14:paraId="379D650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w:t>
      </w:r>
      <w:r w:rsidRPr="00906E70">
        <w:rPr>
          <w:rFonts w:ascii="Garamond" w:eastAsia="Garamond" w:hAnsi="Garamond" w:cs="Garamond"/>
          <w:bCs/>
        </w:rPr>
        <w:tab/>
        <w:t xml:space="preserve">Me: Es la mediana calculada con los valores de las propuestas económicas válidas. </w:t>
      </w:r>
    </w:p>
    <w:p w14:paraId="2C3A5314"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w:t>
      </w:r>
      <w:r w:rsidRPr="00906E70">
        <w:rPr>
          <w:rFonts w:ascii="Garamond" w:eastAsia="Garamond" w:hAnsi="Garamond" w:cs="Garamond"/>
          <w:bCs/>
        </w:rPr>
        <w:tab/>
        <w:t xml:space="preserve">Vi: Es el valor total corregido de cada una de las propuestas “i”. </w:t>
      </w:r>
    </w:p>
    <w:p w14:paraId="5491F850" w14:textId="77777777" w:rsidR="00906E70" w:rsidRPr="00906E70" w:rsidRDefault="00906E70" w:rsidP="00903FED">
      <w:pPr>
        <w:jc w:val="both"/>
        <w:rPr>
          <w:rFonts w:ascii="Garamond" w:eastAsia="Garamond" w:hAnsi="Garamond" w:cs="Garamond"/>
          <w:bCs/>
        </w:rPr>
      </w:pPr>
    </w:p>
    <w:p w14:paraId="7EEFEAED"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rPr>
        <w:t xml:space="preserve">II. Si el número de valores de las propuestas hábiles es par, se asignará el máximo puntaje a la propuesta que se encuentre inmediatamente por debajo de la mediana. Para las otras propuestas, se utiliza la siguiente fórmula </w:t>
      </w:r>
    </w:p>
    <w:p w14:paraId="55148C71"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105CBF1E" w14:textId="77777777" w:rsidR="00906E70" w:rsidRPr="00906E70" w:rsidRDefault="00906E70" w:rsidP="00903FED">
      <w:pPr>
        <w:jc w:val="both"/>
        <w:rPr>
          <w:rFonts w:ascii="Garamond" w:eastAsia="Garamond" w:hAnsi="Garamond" w:cs="Garamond"/>
          <w:b/>
        </w:rPr>
      </w:pPr>
      <w:r w:rsidRPr="00906E70">
        <w:rPr>
          <w:rFonts w:ascii="Garamond" w:eastAsia="Garamond" w:hAnsi="Garamond" w:cs="Garamond"/>
          <w:b/>
        </w:rPr>
        <w:t xml:space="preserve">Puntaje= [{1-(VME - Vi / </w:t>
      </w:r>
      <w:proofErr w:type="spellStart"/>
      <w:r w:rsidRPr="00906E70">
        <w:rPr>
          <w:rFonts w:ascii="Garamond" w:eastAsia="Garamond" w:hAnsi="Garamond" w:cs="Garamond"/>
          <w:b/>
        </w:rPr>
        <w:t>VMe</w:t>
      </w:r>
      <w:proofErr w:type="spellEnd"/>
      <w:r w:rsidRPr="00906E70">
        <w:rPr>
          <w:rFonts w:ascii="Garamond" w:eastAsia="Garamond" w:hAnsi="Garamond" w:cs="Garamond"/>
          <w:b/>
        </w:rPr>
        <w:t>)}*58.5]</w:t>
      </w:r>
    </w:p>
    <w:p w14:paraId="511CA33C"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52AF1D9F"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Donde: </w:t>
      </w:r>
    </w:p>
    <w:p w14:paraId="23103B06"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rPr>
        <w:t>·</w:t>
      </w:r>
      <w:r w:rsidRPr="00906E70">
        <w:rPr>
          <w:rFonts w:ascii="Garamond" w:eastAsia="Garamond" w:hAnsi="Garamond" w:cs="Garamond"/>
        </w:rPr>
        <w:tab/>
      </w:r>
      <w:proofErr w:type="spellStart"/>
      <w:r w:rsidRPr="00906E70">
        <w:rPr>
          <w:rFonts w:ascii="Garamond" w:eastAsia="Garamond" w:hAnsi="Garamond" w:cs="Garamond"/>
        </w:rPr>
        <w:t>VMe</w:t>
      </w:r>
      <w:proofErr w:type="spellEnd"/>
      <w:r w:rsidRPr="00906E70">
        <w:rPr>
          <w:rFonts w:ascii="Garamond" w:eastAsia="Garamond" w:hAnsi="Garamond" w:cs="Garamond"/>
        </w:rPr>
        <w:t xml:space="preserve">: Es el valor de la propuesta económica válida inmediatamente por debajo de la mediana. </w:t>
      </w:r>
    </w:p>
    <w:p w14:paraId="40B51BFD"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w:t>
      </w:r>
      <w:r w:rsidRPr="00906E70">
        <w:rPr>
          <w:rFonts w:ascii="Garamond" w:eastAsia="Garamond" w:hAnsi="Garamond" w:cs="Garamond"/>
          <w:bCs/>
        </w:rPr>
        <w:tab/>
        <w:t xml:space="preserve">Vi: Es el valor total corregido de cada una de las propuestas “i”. </w:t>
      </w:r>
    </w:p>
    <w:p w14:paraId="7EFF855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 xml:space="preserve"> </w:t>
      </w:r>
    </w:p>
    <w:p w14:paraId="2BAB1893"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Para la presentación de la oferta económica el proponente deberá diligenciar el Formato establecido por la Entidad. De no hacerlo o hacerlo de manera parcial o de ofrecer alguno de los ítems a precio cero ($0), la propuesta será rechazada.</w:t>
      </w:r>
    </w:p>
    <w:p w14:paraId="5DDA7B45" w14:textId="77777777" w:rsidR="00906E70" w:rsidRPr="00906E70" w:rsidRDefault="00906E70" w:rsidP="00903FED">
      <w:pPr>
        <w:jc w:val="both"/>
        <w:rPr>
          <w:rFonts w:ascii="Garamond" w:eastAsia="Garamond" w:hAnsi="Garamond" w:cs="Garamond"/>
          <w:bCs/>
        </w:rPr>
      </w:pPr>
    </w:p>
    <w:p w14:paraId="21B7E4EE"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El proponente deberá tener en cuenta que el valor propuesto debe contemplar todos los gastos y descuentos que se generen para la suscripción, legalización, ejecución y liquidación del contrato, así como los efectuados en cada pago y todos los impuestos de ley derivados de este tipo de contratación, etc.</w:t>
      </w:r>
    </w:p>
    <w:p w14:paraId="26D6304A" w14:textId="77777777" w:rsidR="00906E70" w:rsidRPr="00906E70" w:rsidRDefault="00906E70" w:rsidP="00903FED">
      <w:pPr>
        <w:jc w:val="both"/>
        <w:rPr>
          <w:rFonts w:ascii="Garamond" w:eastAsia="Garamond" w:hAnsi="Garamond" w:cs="Garamond"/>
          <w:bCs/>
        </w:rPr>
      </w:pPr>
    </w:p>
    <w:p w14:paraId="020758B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Los valores deben presentarse en moneda legal colombiana e incluirán todos los costos directos e indirectos que garanticen la ejecución del contrato. El proponente deberá contemplar en su oferta la totalidad de los costos y mano de obra requeridos para el desarrollo de las actividades ofertadas, requeridos para tal fin, incluyendo el transporte y demás necesarios para el cumplimiento del objeto contractual.</w:t>
      </w:r>
    </w:p>
    <w:p w14:paraId="6EE2D8B7" w14:textId="77777777" w:rsidR="00906E70" w:rsidRPr="00906E70" w:rsidRDefault="00906E70" w:rsidP="00903FED">
      <w:pPr>
        <w:jc w:val="both"/>
        <w:rPr>
          <w:rFonts w:ascii="Garamond" w:eastAsia="Garamond" w:hAnsi="Garamond" w:cs="Garamond"/>
          <w:bCs/>
        </w:rPr>
      </w:pPr>
    </w:p>
    <w:p w14:paraId="0FA0D0D5"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Los valores unitarios deberán ajustarse al peso bien sea por exceso o por defecto. Si la cifra decimal del peso es igual o superior a cinco (5) se ajustará a la unidad de pesos inmediatamente siguiente, si la cifra decimal del peso es menor a cinco (5) se ajustará la cifra suprimiendo el decimal.</w:t>
      </w:r>
    </w:p>
    <w:p w14:paraId="27783899" w14:textId="77777777" w:rsidR="00906E70" w:rsidRPr="00906E70" w:rsidRDefault="00906E70" w:rsidP="00903FED">
      <w:pPr>
        <w:jc w:val="both"/>
        <w:rPr>
          <w:rFonts w:ascii="Garamond" w:eastAsia="Garamond" w:hAnsi="Garamond" w:cs="Garamond"/>
          <w:bCs/>
        </w:rPr>
      </w:pPr>
    </w:p>
    <w:p w14:paraId="4A20086B"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Las operaciones entre columnas y las sumas se deben realizar con todos los decimales. Solamente el valor total se debe aproximar al peso, si la cifra decimal del peso es igual o superior a cinco (5) se ajustará a la unidad de pesos inmediatamente siguiente, si la cifra decimal del peso es menor a cinco (5) se ajustará la cifra suprimiendo el decimal. Los valores deben cubrir todos los costos en los que vaya a incurrir el contratista durante el desarrollo del contrato, deberán expresarse en números y en pesos colombianos.</w:t>
      </w:r>
    </w:p>
    <w:p w14:paraId="49EFCB9C" w14:textId="77777777" w:rsidR="00906E70" w:rsidRPr="00906E70" w:rsidRDefault="00906E70" w:rsidP="00903FED">
      <w:pPr>
        <w:jc w:val="both"/>
        <w:rPr>
          <w:rFonts w:ascii="Garamond" w:eastAsia="Garamond" w:hAnsi="Garamond" w:cs="Garamond"/>
          <w:bCs/>
        </w:rPr>
      </w:pPr>
    </w:p>
    <w:p w14:paraId="0F62F83E" w14:textId="77777777" w:rsidR="00906E70" w:rsidRPr="00906E70" w:rsidRDefault="00906E70" w:rsidP="00903FED">
      <w:pPr>
        <w:jc w:val="both"/>
        <w:rPr>
          <w:rFonts w:ascii="Garamond" w:eastAsia="Garamond" w:hAnsi="Garamond" w:cs="Garamond"/>
        </w:rPr>
      </w:pPr>
      <w:r w:rsidRPr="00906E70">
        <w:rPr>
          <w:rFonts w:ascii="Garamond" w:eastAsia="Garamond" w:hAnsi="Garamond" w:cs="Garamond"/>
        </w:rPr>
        <w:lastRenderedPageBreak/>
        <w:t>La omisión de los ítems o el cambio en la descripción de estos que implique cambio de especificaciones técnicas en los mismos darán cero (0) puntos por inconsistencias en la propuesta económica. El FONDO corregirá los errores aritméticos contenidos en los productos y en la sumatoria y con los valores corregidos se realizará la evaluación de la oferta económica.</w:t>
      </w:r>
    </w:p>
    <w:p w14:paraId="62DA0A75" w14:textId="77777777" w:rsidR="00906E70" w:rsidRPr="00906E70" w:rsidRDefault="00906E70" w:rsidP="00903FED">
      <w:pPr>
        <w:jc w:val="both"/>
        <w:rPr>
          <w:rFonts w:ascii="Garamond" w:eastAsia="Garamond" w:hAnsi="Garamond" w:cs="Garamond"/>
          <w:bCs/>
        </w:rPr>
      </w:pPr>
    </w:p>
    <w:p w14:paraId="61D02396"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El Proponente deberá tener en cuenta que todos los impuestos y contribuciones del orden distrital y nacional deberán ser contemplados dentro de los valores de la propuesta. La evaluación se hará con el valor corregido, como resultado del proceso de verificación aritmética.</w:t>
      </w:r>
    </w:p>
    <w:p w14:paraId="08F21FB7" w14:textId="77777777" w:rsidR="00906E70" w:rsidRPr="00906E70" w:rsidRDefault="00906E70" w:rsidP="00903FED">
      <w:pPr>
        <w:jc w:val="both"/>
        <w:rPr>
          <w:rFonts w:ascii="Garamond" w:eastAsia="Garamond" w:hAnsi="Garamond" w:cs="Garamond"/>
          <w:bCs/>
        </w:rPr>
      </w:pPr>
    </w:p>
    <w:p w14:paraId="4BB76A60" w14:textId="77777777" w:rsidR="00906E70" w:rsidRPr="00906E70" w:rsidRDefault="00906E70" w:rsidP="00903FED">
      <w:pPr>
        <w:jc w:val="both"/>
        <w:rPr>
          <w:rFonts w:ascii="Garamond" w:eastAsia="Garamond" w:hAnsi="Garamond" w:cs="Garamond"/>
          <w:bCs/>
        </w:rPr>
      </w:pPr>
      <w:r w:rsidRPr="00906E70">
        <w:rPr>
          <w:rFonts w:ascii="Garamond" w:eastAsia="Garamond" w:hAnsi="Garamond" w:cs="Garamond"/>
          <w:bCs/>
        </w:rPr>
        <w:t>Los precios unitarios de la propuesta deben mantenerse en firme a partir de la presentación de la oferta y hasta el momento de la liquidación del contrato a suscribirse. Serán de cargo del proponente todos los costos asociados a la preparación y elaboración de su propuesta.</w:t>
      </w:r>
    </w:p>
    <w:p w14:paraId="6C3721CE" w14:textId="77777777" w:rsidR="00773E5E" w:rsidRDefault="00773E5E" w:rsidP="00903FED">
      <w:pPr>
        <w:jc w:val="center"/>
        <w:rPr>
          <w:rFonts w:ascii="Garamond" w:eastAsia="Garamond" w:hAnsi="Garamond" w:cs="Garamond"/>
        </w:rPr>
      </w:pPr>
    </w:p>
    <w:p w14:paraId="4EBF1261" w14:textId="77777777" w:rsidR="00773E5E" w:rsidRPr="00E90CA1" w:rsidRDefault="00773E5E" w:rsidP="00903FED">
      <w:pPr>
        <w:jc w:val="center"/>
        <w:rPr>
          <w:rFonts w:ascii="Garamond" w:eastAsia="Garamond" w:hAnsi="Garamond" w:cs="Garamond"/>
        </w:rPr>
      </w:pPr>
    </w:p>
    <w:p w14:paraId="239EA57D" w14:textId="3A695923" w:rsidR="0087713C" w:rsidRPr="00E90CA1" w:rsidRDefault="00906E70" w:rsidP="00903FED">
      <w:pPr>
        <w:jc w:val="both"/>
        <w:rPr>
          <w:rFonts w:ascii="Garamond" w:eastAsia="Garamond" w:hAnsi="Garamond" w:cs="Garamond"/>
          <w:b/>
          <w:bCs/>
        </w:rPr>
      </w:pPr>
      <w:r>
        <w:rPr>
          <w:rFonts w:ascii="Garamond" w:eastAsia="Garamond" w:hAnsi="Garamond" w:cs="Garamond"/>
          <w:b/>
          <w:bCs/>
        </w:rPr>
        <w:t xml:space="preserve">5.2.2. </w:t>
      </w:r>
      <w:r w:rsidR="0087713C" w:rsidRPr="00E90CA1">
        <w:rPr>
          <w:rFonts w:ascii="Garamond" w:eastAsia="Garamond" w:hAnsi="Garamond" w:cs="Garamond"/>
          <w:b/>
          <w:bCs/>
        </w:rPr>
        <w:t>FACTOR DE CALIDAD (</w:t>
      </w:r>
      <w:r>
        <w:rPr>
          <w:rFonts w:ascii="Garamond" w:eastAsia="Garamond" w:hAnsi="Garamond" w:cs="Garamond"/>
          <w:b/>
          <w:bCs/>
        </w:rPr>
        <w:t>30</w:t>
      </w:r>
      <w:r w:rsidR="0087713C" w:rsidRPr="00E90CA1">
        <w:rPr>
          <w:rFonts w:ascii="Garamond" w:eastAsia="Garamond" w:hAnsi="Garamond" w:cs="Garamond"/>
          <w:b/>
          <w:bCs/>
        </w:rPr>
        <w:t xml:space="preserve"> PUNTOS) </w:t>
      </w:r>
    </w:p>
    <w:p w14:paraId="183F6C7A"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t xml:space="preserve"> </w:t>
      </w:r>
    </w:p>
    <w:p w14:paraId="54314369" w14:textId="77777777" w:rsidR="0087713C" w:rsidRDefault="0087713C" w:rsidP="00903FED">
      <w:pPr>
        <w:jc w:val="both"/>
        <w:rPr>
          <w:rFonts w:ascii="Garamond" w:eastAsia="Garamond" w:hAnsi="Garamond" w:cs="Garamond"/>
          <w:lang w:val="es-ES"/>
        </w:rPr>
      </w:pPr>
      <w:r w:rsidRPr="00E90CA1">
        <w:rPr>
          <w:rFonts w:ascii="Garamond" w:eastAsia="Garamond" w:hAnsi="Garamond" w:cs="Garamond"/>
        </w:rPr>
        <w:t xml:space="preserve">Se otorgará puntaje al oferente que dentro de su propuesta incluya sin costo adicional para la Entidad beneficios adicionales que mejoran la calidad técnica de la oferta. </w:t>
      </w:r>
      <w:r w:rsidRPr="00E90CA1">
        <w:rPr>
          <w:rFonts w:ascii="Garamond" w:eastAsia="Garamond" w:hAnsi="Garamond" w:cs="Garamond"/>
          <w:lang w:val="es-ES"/>
        </w:rPr>
        <w:t>Los puntos se asignarán de la siguiente manera:</w:t>
      </w:r>
    </w:p>
    <w:p w14:paraId="22ADAAD0" w14:textId="77777777" w:rsidR="009A7E40" w:rsidRDefault="009A7E40" w:rsidP="00903FED">
      <w:pPr>
        <w:jc w:val="both"/>
        <w:rPr>
          <w:rFonts w:ascii="Garamond" w:eastAsia="Garamond" w:hAnsi="Garamond" w:cs="Garamond"/>
          <w:lang w:val="es-ES"/>
        </w:rPr>
      </w:pPr>
    </w:p>
    <w:p w14:paraId="34DD74ED" w14:textId="0211EE55" w:rsidR="009A7E40" w:rsidRDefault="009A7E40" w:rsidP="00903FED">
      <w:pPr>
        <w:pStyle w:val="Prrafodelista"/>
        <w:numPr>
          <w:ilvl w:val="0"/>
          <w:numId w:val="29"/>
        </w:numPr>
        <w:rPr>
          <w:rFonts w:ascii="Garamond" w:eastAsia="Garamond" w:hAnsi="Garamond" w:cs="Garamond"/>
          <w:b/>
          <w:bCs/>
          <w:sz w:val="24"/>
          <w:szCs w:val="24"/>
          <w:u w:val="single"/>
        </w:rPr>
      </w:pPr>
      <w:r w:rsidRPr="6EC37D80">
        <w:rPr>
          <w:rFonts w:ascii="Garamond" w:eastAsia="Garamond" w:hAnsi="Garamond" w:cs="Garamond"/>
          <w:b/>
          <w:bCs/>
          <w:sz w:val="24"/>
          <w:szCs w:val="24"/>
          <w:u w:val="single"/>
        </w:rPr>
        <w:t>ITEM 1</w:t>
      </w:r>
      <w:r w:rsidR="00906E70">
        <w:rPr>
          <w:rFonts w:ascii="Garamond" w:eastAsia="Garamond" w:hAnsi="Garamond" w:cs="Garamond"/>
          <w:b/>
          <w:bCs/>
          <w:sz w:val="24"/>
          <w:szCs w:val="24"/>
          <w:u w:val="single"/>
        </w:rPr>
        <w:t xml:space="preserve"> </w:t>
      </w:r>
      <w:r w:rsidR="00B01C68">
        <w:rPr>
          <w:rFonts w:ascii="Garamond" w:eastAsia="Garamond" w:hAnsi="Garamond" w:cs="Garamond"/>
          <w:b/>
          <w:bCs/>
          <w:sz w:val="24"/>
          <w:szCs w:val="24"/>
          <w:u w:val="single"/>
        </w:rPr>
        <w:t>XXXXXXXXXXXXX</w:t>
      </w:r>
      <w:r w:rsidR="00906E70">
        <w:rPr>
          <w:rFonts w:ascii="Garamond" w:eastAsia="Garamond" w:hAnsi="Garamond" w:cs="Garamond"/>
          <w:b/>
          <w:bCs/>
          <w:sz w:val="24"/>
          <w:szCs w:val="24"/>
          <w:u w:val="single"/>
        </w:rPr>
        <w:t xml:space="preserve"> </w:t>
      </w:r>
      <w:r w:rsidR="00906E70" w:rsidRPr="6EC37D80">
        <w:rPr>
          <w:rFonts w:ascii="Garamond" w:eastAsia="Garamond" w:hAnsi="Garamond" w:cs="Garamond"/>
          <w:b/>
          <w:bCs/>
          <w:sz w:val="24"/>
          <w:szCs w:val="24"/>
          <w:u w:val="single"/>
        </w:rPr>
        <w:t>(</w:t>
      </w:r>
      <w:r w:rsidR="63BB6D04" w:rsidRPr="6EC37D80">
        <w:rPr>
          <w:rFonts w:ascii="Garamond" w:eastAsia="Garamond" w:hAnsi="Garamond" w:cs="Garamond"/>
          <w:b/>
          <w:bCs/>
          <w:sz w:val="24"/>
          <w:szCs w:val="24"/>
          <w:u w:val="single"/>
        </w:rPr>
        <w:t xml:space="preserve"> </w:t>
      </w:r>
      <w:r w:rsidR="00B01C68">
        <w:rPr>
          <w:rFonts w:ascii="Garamond" w:eastAsia="Garamond" w:hAnsi="Garamond" w:cs="Garamond"/>
          <w:b/>
          <w:bCs/>
          <w:sz w:val="24"/>
          <w:szCs w:val="24"/>
          <w:u w:val="single"/>
        </w:rPr>
        <w:t>X</w:t>
      </w:r>
      <w:r w:rsidRPr="6EC37D80">
        <w:rPr>
          <w:rFonts w:ascii="Garamond" w:eastAsia="Garamond" w:hAnsi="Garamond" w:cs="Garamond"/>
          <w:b/>
          <w:bCs/>
          <w:sz w:val="24"/>
          <w:szCs w:val="24"/>
          <w:u w:val="single"/>
        </w:rPr>
        <w:t xml:space="preserve"> PUNTOS) </w:t>
      </w:r>
    </w:p>
    <w:p w14:paraId="24DC988B" w14:textId="77777777" w:rsidR="009A7E40" w:rsidRDefault="009A7E40" w:rsidP="00903FED">
      <w:pPr>
        <w:rPr>
          <w:rFonts w:ascii="Garamond" w:eastAsia="Garamond" w:hAnsi="Garamond" w:cs="Garamond"/>
        </w:rPr>
      </w:pPr>
    </w:p>
    <w:tbl>
      <w:tblPr>
        <w:tblW w:w="9315" w:type="dxa"/>
        <w:tblLayout w:type="fixed"/>
        <w:tblLook w:val="04A0" w:firstRow="1" w:lastRow="0" w:firstColumn="1" w:lastColumn="0" w:noHBand="0" w:noVBand="1"/>
      </w:tblPr>
      <w:tblGrid>
        <w:gridCol w:w="7118"/>
        <w:gridCol w:w="2197"/>
      </w:tblGrid>
      <w:tr w:rsidR="0087713C" w:rsidRPr="00E90CA1" w14:paraId="13BD8143" w14:textId="77777777" w:rsidTr="000472DB">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2CD861F1"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04322B8D"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PUNTAJE</w:t>
            </w:r>
          </w:p>
        </w:tc>
      </w:tr>
      <w:tr w:rsidR="0087713C" w:rsidRPr="009A7E40" w14:paraId="3B460A93" w14:textId="77777777" w:rsidTr="6EC37D80">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50C20ACC" w14:textId="13F9E3F7" w:rsidR="0087713C" w:rsidRPr="00E90CA1" w:rsidRDefault="0087713C"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BB1B3A9" w14:textId="49315ECC" w:rsidR="0087713C" w:rsidRPr="00E90CA1" w:rsidRDefault="0087713C" w:rsidP="00903FED">
            <w:pPr>
              <w:jc w:val="center"/>
              <w:rPr>
                <w:rFonts w:ascii="Garamond" w:eastAsia="Garamond" w:hAnsi="Garamond" w:cs="Garamond"/>
              </w:rPr>
            </w:pPr>
          </w:p>
        </w:tc>
      </w:tr>
      <w:tr w:rsidR="00B01C68" w:rsidRPr="009A7E40" w14:paraId="47880B96" w14:textId="77777777" w:rsidTr="6EC37D80">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66E8DE46" w14:textId="77777777" w:rsidR="00B01C68" w:rsidRPr="00E90CA1" w:rsidRDefault="00B01C68"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EA41360" w14:textId="77777777" w:rsidR="00B01C68" w:rsidRPr="6EC37D80" w:rsidRDefault="00B01C68" w:rsidP="00903FED">
            <w:pPr>
              <w:jc w:val="center"/>
              <w:rPr>
                <w:rFonts w:ascii="Garamond" w:eastAsia="Garamond" w:hAnsi="Garamond" w:cs="Garamond"/>
              </w:rPr>
            </w:pPr>
          </w:p>
        </w:tc>
      </w:tr>
    </w:tbl>
    <w:p w14:paraId="4CD134B7" w14:textId="77777777" w:rsidR="009A7E40" w:rsidRDefault="009A7E40" w:rsidP="00903FED">
      <w:pPr>
        <w:jc w:val="both"/>
        <w:rPr>
          <w:rFonts w:ascii="Garamond" w:eastAsia="Garamond" w:hAnsi="Garamond" w:cs="Garamond"/>
          <w:b/>
          <w:bCs/>
          <w:i/>
          <w:iCs/>
          <w:sz w:val="20"/>
          <w:szCs w:val="20"/>
          <w:u w:val="single"/>
        </w:rPr>
      </w:pPr>
    </w:p>
    <w:p w14:paraId="73B7E397" w14:textId="23FB8949" w:rsidR="0087713C" w:rsidRPr="00E90CA1" w:rsidRDefault="0087713C" w:rsidP="00903FED">
      <w:pPr>
        <w:pStyle w:val="Prrafodelista"/>
        <w:numPr>
          <w:ilvl w:val="0"/>
          <w:numId w:val="29"/>
        </w:numPr>
        <w:rPr>
          <w:rFonts w:ascii="Garamond" w:eastAsia="Garamond" w:hAnsi="Garamond" w:cs="Garamond"/>
          <w:b/>
          <w:bCs/>
          <w:sz w:val="24"/>
          <w:szCs w:val="24"/>
          <w:u w:val="single"/>
        </w:rPr>
      </w:pPr>
      <w:r w:rsidRPr="6EC37D80">
        <w:rPr>
          <w:rFonts w:ascii="Garamond" w:eastAsia="Garamond" w:hAnsi="Garamond" w:cs="Garamond"/>
          <w:b/>
          <w:bCs/>
          <w:sz w:val="24"/>
          <w:szCs w:val="24"/>
          <w:u w:val="single"/>
        </w:rPr>
        <w:t xml:space="preserve">ITEM 2 </w:t>
      </w:r>
      <w:r w:rsidR="00B01C68">
        <w:rPr>
          <w:rFonts w:ascii="Garamond" w:eastAsia="Garamond" w:hAnsi="Garamond" w:cs="Garamond"/>
          <w:b/>
          <w:bCs/>
          <w:sz w:val="24"/>
          <w:szCs w:val="24"/>
          <w:u w:val="single"/>
        </w:rPr>
        <w:t>XXXXXXXXXXXXXXXX</w:t>
      </w:r>
      <w:r w:rsidR="00906E70">
        <w:rPr>
          <w:rFonts w:ascii="Garamond" w:eastAsia="Garamond" w:hAnsi="Garamond" w:cs="Garamond"/>
          <w:b/>
          <w:bCs/>
          <w:sz w:val="24"/>
          <w:szCs w:val="24"/>
          <w:u w:val="single"/>
        </w:rPr>
        <w:t xml:space="preserve"> </w:t>
      </w:r>
      <w:r w:rsidRPr="6EC37D80">
        <w:rPr>
          <w:rFonts w:ascii="Garamond" w:eastAsia="Garamond" w:hAnsi="Garamond" w:cs="Garamond"/>
          <w:b/>
          <w:bCs/>
          <w:sz w:val="24"/>
          <w:szCs w:val="24"/>
          <w:u w:val="single"/>
        </w:rPr>
        <w:t>(</w:t>
      </w:r>
      <w:r w:rsidR="01231DAD" w:rsidRPr="6EC37D80">
        <w:rPr>
          <w:rFonts w:ascii="Garamond" w:eastAsia="Garamond" w:hAnsi="Garamond" w:cs="Garamond"/>
          <w:b/>
          <w:bCs/>
          <w:sz w:val="24"/>
          <w:szCs w:val="24"/>
          <w:u w:val="single"/>
        </w:rPr>
        <w:t xml:space="preserve"> </w:t>
      </w:r>
      <w:r w:rsidR="00B01C68">
        <w:rPr>
          <w:rFonts w:ascii="Garamond" w:eastAsia="Garamond" w:hAnsi="Garamond" w:cs="Garamond"/>
          <w:b/>
          <w:bCs/>
          <w:sz w:val="24"/>
          <w:szCs w:val="24"/>
          <w:u w:val="single"/>
        </w:rPr>
        <w:t>XX</w:t>
      </w:r>
      <w:r w:rsidRPr="6EC37D80">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4B30DE35" w14:textId="77777777" w:rsidTr="000472DB">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A31FC6"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06DBF3"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44E92932" w14:textId="77777777" w:rsidTr="6EC37D80">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2CC9646E" w14:textId="207C51DD" w:rsidR="0087713C" w:rsidRPr="00E90CA1" w:rsidRDefault="0087713C"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51EAD3F" w14:textId="03CE681A" w:rsidR="0087713C" w:rsidRPr="00E90CA1" w:rsidRDefault="0087713C" w:rsidP="00903FED">
            <w:pPr>
              <w:jc w:val="center"/>
              <w:rPr>
                <w:rFonts w:ascii="Garamond" w:eastAsia="Garamond" w:hAnsi="Garamond" w:cs="Garamond"/>
              </w:rPr>
            </w:pPr>
          </w:p>
        </w:tc>
      </w:tr>
      <w:tr w:rsidR="0087713C" w:rsidRPr="00E90CA1" w14:paraId="6DB51D08" w14:textId="77777777" w:rsidTr="6EC37D80">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3FDE3ECD" w14:textId="01D5BE27" w:rsidR="0087713C" w:rsidRPr="00E90CA1" w:rsidRDefault="0087713C"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C1C1DEE" w14:textId="5C5D4966" w:rsidR="0087713C" w:rsidRPr="00E90CA1" w:rsidRDefault="0087713C" w:rsidP="00903FED">
            <w:pPr>
              <w:jc w:val="center"/>
              <w:rPr>
                <w:rFonts w:ascii="Garamond" w:eastAsia="Garamond" w:hAnsi="Garamond" w:cs="Garamond"/>
              </w:rPr>
            </w:pPr>
          </w:p>
        </w:tc>
      </w:tr>
      <w:tr w:rsidR="0087713C" w:rsidRPr="00E90CA1" w14:paraId="342B70B0" w14:textId="77777777" w:rsidTr="6EC37D80">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5827B97C" w14:textId="30154A35" w:rsidR="0087713C" w:rsidRPr="00E90CA1" w:rsidRDefault="0087713C"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703B460" w14:textId="7FEC8773" w:rsidR="0087713C" w:rsidRPr="00E90CA1" w:rsidRDefault="0087713C" w:rsidP="00903FED">
            <w:pPr>
              <w:jc w:val="center"/>
              <w:rPr>
                <w:rFonts w:ascii="Garamond" w:eastAsia="Garamond" w:hAnsi="Garamond" w:cs="Garamond"/>
              </w:rPr>
            </w:pPr>
          </w:p>
        </w:tc>
      </w:tr>
    </w:tbl>
    <w:p w14:paraId="018ED10E" w14:textId="77777777" w:rsidR="0087713C" w:rsidRDefault="0087713C" w:rsidP="00903FED">
      <w:pPr>
        <w:jc w:val="both"/>
        <w:rPr>
          <w:rFonts w:ascii="Garamond" w:hAnsi="Garamond" w:cs="Arial"/>
          <w:b/>
          <w:color w:val="808080" w:themeColor="background1" w:themeShade="80"/>
        </w:rPr>
      </w:pPr>
    </w:p>
    <w:p w14:paraId="0D9B580D" w14:textId="100FD3BE" w:rsidR="00ED4746" w:rsidRPr="00E90CA1" w:rsidRDefault="00ED4746" w:rsidP="00903FED">
      <w:pPr>
        <w:pStyle w:val="Prrafodelista"/>
        <w:numPr>
          <w:ilvl w:val="0"/>
          <w:numId w:val="29"/>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 xml:space="preserve">ITEM </w:t>
      </w:r>
      <w:r w:rsidR="00B01C68">
        <w:rPr>
          <w:rFonts w:ascii="Garamond" w:eastAsia="Garamond" w:hAnsi="Garamond" w:cs="Garamond"/>
          <w:b/>
          <w:bCs/>
          <w:sz w:val="24"/>
          <w:szCs w:val="24"/>
          <w:u w:val="single"/>
        </w:rPr>
        <w:t>4</w:t>
      </w:r>
      <w:r w:rsidRPr="00E90CA1">
        <w:rPr>
          <w:rFonts w:ascii="Garamond" w:eastAsia="Garamond" w:hAnsi="Garamond" w:cs="Garamond"/>
          <w:b/>
          <w:bCs/>
          <w:sz w:val="24"/>
          <w:szCs w:val="24"/>
          <w:u w:val="single"/>
        </w:rPr>
        <w:t xml:space="preserve"> </w:t>
      </w:r>
      <w:r w:rsidR="00B01C68">
        <w:rPr>
          <w:rFonts w:ascii="Garamond" w:eastAsia="Garamond" w:hAnsi="Garamond" w:cs="Garamond"/>
          <w:b/>
          <w:bCs/>
          <w:sz w:val="24"/>
          <w:szCs w:val="24"/>
          <w:u w:val="single"/>
        </w:rPr>
        <w:t>XXXXXXXXXXXXX</w:t>
      </w:r>
      <w:r w:rsidR="00906E70">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w:t>
      </w:r>
      <w:r w:rsidR="0047457F">
        <w:rPr>
          <w:rFonts w:ascii="Garamond" w:eastAsia="Garamond" w:hAnsi="Garamond" w:cs="Garamond"/>
          <w:b/>
          <w:bCs/>
          <w:sz w:val="24"/>
          <w:szCs w:val="24"/>
          <w:u w:val="single"/>
        </w:rPr>
        <w:t xml:space="preserve"> </w:t>
      </w:r>
      <w:r w:rsidR="00B01C68">
        <w:rPr>
          <w:rFonts w:ascii="Garamond" w:eastAsia="Garamond" w:hAnsi="Garamond" w:cs="Garamond"/>
          <w:b/>
          <w:bCs/>
          <w:sz w:val="24"/>
          <w:szCs w:val="24"/>
          <w:u w:val="single"/>
        </w:rPr>
        <w:t>X</w:t>
      </w:r>
      <w:r>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 xml:space="preserve">PUNTOS) </w:t>
      </w:r>
    </w:p>
    <w:p w14:paraId="67A8F4E6" w14:textId="77777777" w:rsidR="009A7E40" w:rsidRDefault="009A7E40" w:rsidP="00903FED">
      <w:pPr>
        <w:jc w:val="both"/>
        <w:rPr>
          <w:rFonts w:ascii="Garamond" w:hAnsi="Garamond" w:cs="Arial"/>
          <w:b/>
          <w:color w:val="808080" w:themeColor="background1" w:themeShade="80"/>
        </w:rPr>
      </w:pPr>
    </w:p>
    <w:tbl>
      <w:tblPr>
        <w:tblW w:w="9315" w:type="dxa"/>
        <w:tblLayout w:type="fixed"/>
        <w:tblLook w:val="04A0" w:firstRow="1" w:lastRow="0" w:firstColumn="1" w:lastColumn="0" w:noHBand="0" w:noVBand="1"/>
      </w:tblPr>
      <w:tblGrid>
        <w:gridCol w:w="7118"/>
        <w:gridCol w:w="2197"/>
      </w:tblGrid>
      <w:tr w:rsidR="000E7170" w:rsidRPr="00E90CA1" w14:paraId="540C2788" w14:textId="77777777" w:rsidTr="000472DB">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C8815B5" w14:textId="77777777" w:rsidR="000E7170" w:rsidRPr="00E90CA1" w:rsidRDefault="000E7170" w:rsidP="00903FED">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0BB5AF20" w14:textId="77777777" w:rsidR="000E7170" w:rsidRPr="00E90CA1" w:rsidRDefault="000E7170" w:rsidP="00903FED">
            <w:pPr>
              <w:jc w:val="center"/>
              <w:rPr>
                <w:rFonts w:ascii="Garamond" w:eastAsia="Garamond" w:hAnsi="Garamond" w:cs="Garamond"/>
                <w:b/>
                <w:bCs/>
              </w:rPr>
            </w:pPr>
            <w:r w:rsidRPr="00E90CA1">
              <w:rPr>
                <w:rFonts w:ascii="Garamond" w:eastAsia="Garamond" w:hAnsi="Garamond" w:cs="Garamond"/>
                <w:b/>
                <w:bCs/>
              </w:rPr>
              <w:t>PUNTAJE</w:t>
            </w:r>
          </w:p>
        </w:tc>
      </w:tr>
      <w:tr w:rsidR="000E7170" w:rsidRPr="009A7E40" w14:paraId="3B3D802D" w14:textId="77777777" w:rsidTr="6EC37D80">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71555C21" w14:textId="4CE211E8" w:rsidR="000E7170" w:rsidRPr="00E90CA1" w:rsidRDefault="000E7170"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72BC4204" w14:textId="4A3ACD48" w:rsidR="000E7170" w:rsidRPr="00E90CA1" w:rsidRDefault="000E7170" w:rsidP="00903FED">
            <w:pPr>
              <w:jc w:val="center"/>
              <w:rPr>
                <w:rFonts w:ascii="Garamond" w:eastAsia="Garamond" w:hAnsi="Garamond" w:cs="Garamond"/>
              </w:rPr>
            </w:pPr>
          </w:p>
        </w:tc>
      </w:tr>
      <w:tr w:rsidR="00906E70" w:rsidRPr="009A7E40" w14:paraId="38170481" w14:textId="77777777" w:rsidTr="6EC37D80">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1F452A40" w14:textId="7F515C44" w:rsidR="00906E70" w:rsidRPr="6EC37D80" w:rsidRDefault="00906E70" w:rsidP="00903FED">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3B72A454" w14:textId="17D5C774" w:rsidR="00906E70" w:rsidRDefault="00906E70" w:rsidP="00903FED">
            <w:pPr>
              <w:jc w:val="center"/>
              <w:rPr>
                <w:rFonts w:ascii="Garamond" w:eastAsia="Garamond" w:hAnsi="Garamond" w:cs="Garamond"/>
              </w:rPr>
            </w:pPr>
          </w:p>
        </w:tc>
      </w:tr>
    </w:tbl>
    <w:p w14:paraId="31FA9D5E" w14:textId="77777777" w:rsidR="009A7E40" w:rsidRDefault="009A7E40" w:rsidP="00903FED">
      <w:pPr>
        <w:jc w:val="both"/>
        <w:rPr>
          <w:rFonts w:ascii="Garamond" w:hAnsi="Garamond" w:cs="Arial"/>
          <w:b/>
          <w:color w:val="808080" w:themeColor="background1" w:themeShade="80"/>
        </w:rPr>
      </w:pPr>
    </w:p>
    <w:p w14:paraId="2A29BEF3" w14:textId="77777777" w:rsidR="0087713C" w:rsidRDefault="0087713C" w:rsidP="00903FED">
      <w:pPr>
        <w:jc w:val="both"/>
        <w:rPr>
          <w:rFonts w:ascii="Garamond" w:eastAsia="Garamond" w:hAnsi="Garamond" w:cs="Garamond"/>
          <w:lang w:val="es-ES"/>
        </w:rPr>
      </w:pPr>
    </w:p>
    <w:p w14:paraId="7A7CFE05" w14:textId="37041B98" w:rsidR="0087713C" w:rsidRPr="00E90CA1" w:rsidRDefault="00050A93" w:rsidP="00903FED">
      <w:pPr>
        <w:jc w:val="both"/>
        <w:rPr>
          <w:rFonts w:ascii="Garamond" w:eastAsia="Garamond" w:hAnsi="Garamond" w:cs="Garamond"/>
          <w:b/>
          <w:bCs/>
        </w:rPr>
      </w:pPr>
      <w:r>
        <w:rPr>
          <w:rFonts w:ascii="Garamond" w:eastAsia="Garamond" w:hAnsi="Garamond" w:cs="Garamond"/>
          <w:b/>
          <w:bCs/>
        </w:rPr>
        <w:t xml:space="preserve">5.2.3. </w:t>
      </w:r>
      <w:r w:rsidR="0087713C" w:rsidRPr="00E90CA1">
        <w:rPr>
          <w:rFonts w:ascii="Garamond" w:eastAsia="Garamond" w:hAnsi="Garamond" w:cs="Garamond"/>
          <w:b/>
          <w:bCs/>
        </w:rPr>
        <w:t>APOYO A LA INDUSTRIA NACIONAL (HASTA 10 PUNTOS)</w:t>
      </w:r>
      <w:bookmarkStart w:id="3" w:name="_Hlk118970833"/>
      <w:r w:rsidR="0087713C" w:rsidRPr="00E90CA1">
        <w:rPr>
          <w:rFonts w:ascii="Garamond" w:eastAsia="Garamond" w:hAnsi="Garamond" w:cs="Garamond"/>
          <w:b/>
          <w:bCs/>
        </w:rPr>
        <w:t>:</w:t>
      </w:r>
    </w:p>
    <w:bookmarkEnd w:id="3"/>
    <w:p w14:paraId="282A02B9" w14:textId="77777777" w:rsidR="0087713C" w:rsidRPr="00E90CA1" w:rsidRDefault="0087713C" w:rsidP="00903FED">
      <w:pPr>
        <w:jc w:val="both"/>
        <w:rPr>
          <w:rFonts w:ascii="Garamond" w:eastAsia="Garamond" w:hAnsi="Garamond" w:cs="Garamond"/>
          <w:b/>
          <w:bCs/>
        </w:rPr>
      </w:pPr>
    </w:p>
    <w:p w14:paraId="1B8EAD02" w14:textId="77777777" w:rsidR="006357B2" w:rsidRPr="006357B2" w:rsidRDefault="006357B2" w:rsidP="00903FED">
      <w:pPr>
        <w:jc w:val="both"/>
        <w:rPr>
          <w:rFonts w:ascii="Garamond" w:eastAsia="Garamond" w:hAnsi="Garamond" w:cs="Garamond"/>
          <w:lang w:val="es-ES"/>
        </w:rPr>
      </w:pPr>
      <w:bookmarkStart w:id="4" w:name="_Toc32144857"/>
      <w:bookmarkStart w:id="5" w:name="_Toc35616440"/>
      <w:bookmarkStart w:id="6" w:name="_Toc40113370"/>
      <w:bookmarkStart w:id="7" w:name="_Toc73441509"/>
      <w:bookmarkStart w:id="8" w:name="_Toc80983441"/>
      <w:bookmarkStart w:id="9" w:name="_Toc81311122"/>
      <w:r w:rsidRPr="006357B2">
        <w:rPr>
          <w:rFonts w:ascii="Garamond" w:eastAsia="Garamond" w:hAnsi="Garamond" w:cs="Garamond"/>
          <w:lang w:val="es-ES"/>
        </w:rPr>
        <w:t>Los Proponentes pueden obtener puntaje de apoyo a la industria nacional por: (i) Promoción de servicios nacionales o con trato nacional, o por (</w:t>
      </w:r>
      <w:proofErr w:type="spellStart"/>
      <w:r w:rsidRPr="006357B2">
        <w:rPr>
          <w:rFonts w:ascii="Garamond" w:eastAsia="Garamond" w:hAnsi="Garamond" w:cs="Garamond"/>
          <w:lang w:val="es-ES"/>
        </w:rPr>
        <w:t>ii</w:t>
      </w:r>
      <w:proofErr w:type="spellEnd"/>
      <w:r w:rsidRPr="006357B2">
        <w:rPr>
          <w:rFonts w:ascii="Garamond" w:eastAsia="Garamond" w:hAnsi="Garamond" w:cs="Garamond"/>
          <w:lang w:val="es-ES"/>
        </w:rPr>
        <w:t>) Incorporación de componente nacional en servicios extranjeros. La Entidad en ningún caso otorgará simultáneamente el puntaje por los componentes anteriormente descritos.</w:t>
      </w:r>
    </w:p>
    <w:p w14:paraId="4B8FEAE3" w14:textId="77777777" w:rsidR="006357B2" w:rsidRPr="006357B2" w:rsidRDefault="006357B2" w:rsidP="00903FED">
      <w:pPr>
        <w:jc w:val="both"/>
        <w:rPr>
          <w:rFonts w:ascii="Garamond" w:eastAsia="Garamond" w:hAnsi="Garamond" w:cs="Garamond"/>
          <w:lang w:val="es-ES_tradnl"/>
        </w:rPr>
      </w:pPr>
    </w:p>
    <w:p w14:paraId="6B32D30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Los puntajes para estimular a la industria nacional se relacionan en la siguiente tabla:</w:t>
      </w:r>
    </w:p>
    <w:p w14:paraId="17D718E7" w14:textId="77777777" w:rsidR="006357B2" w:rsidRPr="006357B2" w:rsidRDefault="006357B2" w:rsidP="00903FED">
      <w:pPr>
        <w:jc w:val="both"/>
        <w:rPr>
          <w:rFonts w:ascii="Garamond" w:eastAsia="Garamond" w:hAnsi="Garamond" w:cs="Garamond"/>
          <w:lang w:val="es-ES_tradnl"/>
        </w:rPr>
      </w:pPr>
    </w:p>
    <w:tbl>
      <w:tblPr>
        <w:tblW w:w="8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1"/>
        <w:gridCol w:w="2969"/>
      </w:tblGrid>
      <w:tr w:rsidR="006357B2" w:rsidRPr="006357B2" w14:paraId="76EE51F4" w14:textId="77777777" w:rsidTr="000472DB">
        <w:trPr>
          <w:cantSplit/>
          <w:tblHeader/>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1E3098B"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Origen de los servicios ofrecidos por el proponente</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F1F91A"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Puntaje</w:t>
            </w:r>
          </w:p>
        </w:tc>
      </w:tr>
      <w:tr w:rsidR="006357B2" w:rsidRPr="006357B2" w14:paraId="4E2DA315" w14:textId="77777777">
        <w:trPr>
          <w:jc w:val="center"/>
        </w:trPr>
        <w:tc>
          <w:tcPr>
            <w:tcW w:w="5524" w:type="dxa"/>
            <w:tcBorders>
              <w:top w:val="single" w:sz="4" w:space="0" w:color="000000"/>
              <w:left w:val="single" w:sz="4" w:space="0" w:color="000000"/>
              <w:bottom w:val="single" w:sz="4" w:space="0" w:color="000000"/>
              <w:right w:val="single" w:sz="4" w:space="0" w:color="000000"/>
            </w:tcBorders>
            <w:hideMark/>
          </w:tcPr>
          <w:p w14:paraId="2FCAF30E"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Promoción de servicios nacionales o con trato nacional</w:t>
            </w:r>
          </w:p>
        </w:tc>
        <w:tc>
          <w:tcPr>
            <w:tcW w:w="2970" w:type="dxa"/>
            <w:tcBorders>
              <w:top w:val="single" w:sz="4" w:space="0" w:color="000000"/>
              <w:left w:val="single" w:sz="4" w:space="0" w:color="000000"/>
              <w:bottom w:val="single" w:sz="4" w:space="0" w:color="000000"/>
              <w:right w:val="single" w:sz="4" w:space="0" w:color="000000"/>
            </w:tcBorders>
            <w:hideMark/>
          </w:tcPr>
          <w:p w14:paraId="17DB2BD7" w14:textId="77777777" w:rsidR="006357B2" w:rsidRPr="006357B2" w:rsidRDefault="006357B2" w:rsidP="00903FED">
            <w:pPr>
              <w:jc w:val="center"/>
              <w:rPr>
                <w:rFonts w:ascii="Garamond" w:eastAsia="Garamond" w:hAnsi="Garamond" w:cs="Garamond"/>
                <w:lang w:val="es-ES_tradnl"/>
              </w:rPr>
            </w:pPr>
            <w:r w:rsidRPr="006357B2">
              <w:rPr>
                <w:rFonts w:ascii="Garamond" w:eastAsia="Garamond" w:hAnsi="Garamond" w:cs="Garamond"/>
                <w:lang w:val="es-ES_tradnl"/>
              </w:rPr>
              <w:t>10</w:t>
            </w:r>
          </w:p>
        </w:tc>
      </w:tr>
      <w:tr w:rsidR="006357B2" w:rsidRPr="006357B2" w14:paraId="5C9ECAD0" w14:textId="77777777">
        <w:trPr>
          <w:jc w:val="center"/>
        </w:trPr>
        <w:tc>
          <w:tcPr>
            <w:tcW w:w="5524" w:type="dxa"/>
            <w:tcBorders>
              <w:top w:val="single" w:sz="4" w:space="0" w:color="000000"/>
              <w:left w:val="single" w:sz="4" w:space="0" w:color="000000"/>
              <w:bottom w:val="single" w:sz="4" w:space="0" w:color="000000"/>
              <w:right w:val="single" w:sz="4" w:space="0" w:color="000000"/>
            </w:tcBorders>
            <w:hideMark/>
          </w:tcPr>
          <w:p w14:paraId="47D63D83"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Incorporación de componente nacional en servicios extranjeros</w:t>
            </w:r>
          </w:p>
        </w:tc>
        <w:tc>
          <w:tcPr>
            <w:tcW w:w="2970" w:type="dxa"/>
            <w:tcBorders>
              <w:top w:val="single" w:sz="4" w:space="0" w:color="000000"/>
              <w:left w:val="single" w:sz="4" w:space="0" w:color="000000"/>
              <w:bottom w:val="single" w:sz="4" w:space="0" w:color="000000"/>
              <w:right w:val="single" w:sz="4" w:space="0" w:color="000000"/>
            </w:tcBorders>
            <w:hideMark/>
          </w:tcPr>
          <w:p w14:paraId="01029F1D" w14:textId="77777777" w:rsidR="006357B2" w:rsidRPr="006357B2" w:rsidRDefault="006357B2" w:rsidP="00903FED">
            <w:pPr>
              <w:jc w:val="center"/>
              <w:rPr>
                <w:rFonts w:ascii="Garamond" w:eastAsia="Garamond" w:hAnsi="Garamond" w:cs="Garamond"/>
                <w:lang w:val="es-ES_tradnl"/>
              </w:rPr>
            </w:pPr>
            <w:r w:rsidRPr="006357B2">
              <w:rPr>
                <w:rFonts w:ascii="Garamond" w:eastAsia="Garamond" w:hAnsi="Garamond" w:cs="Garamond"/>
                <w:lang w:val="es-ES_tradnl"/>
              </w:rPr>
              <w:t>5</w:t>
            </w:r>
          </w:p>
        </w:tc>
      </w:tr>
    </w:tbl>
    <w:p w14:paraId="52D77F01" w14:textId="77777777" w:rsidR="006357B2" w:rsidRPr="006357B2" w:rsidRDefault="006357B2" w:rsidP="00903FED">
      <w:pPr>
        <w:jc w:val="both"/>
        <w:rPr>
          <w:rFonts w:ascii="Garamond" w:eastAsia="Garamond" w:hAnsi="Garamond" w:cs="Garamond"/>
          <w:lang w:val="es-ES_tradnl"/>
        </w:rPr>
      </w:pPr>
    </w:p>
    <w:p w14:paraId="30302ED1" w14:textId="2DFDE2C9" w:rsidR="006357B2" w:rsidRPr="00050A93" w:rsidRDefault="006357B2" w:rsidP="00903FED">
      <w:pPr>
        <w:pStyle w:val="Prrafodelista"/>
        <w:numPr>
          <w:ilvl w:val="3"/>
          <w:numId w:val="57"/>
        </w:numPr>
        <w:rPr>
          <w:rFonts w:ascii="Garamond" w:eastAsia="Garamond" w:hAnsi="Garamond" w:cs="Garamond"/>
          <w:b/>
          <w:sz w:val="24"/>
          <w:szCs w:val="24"/>
          <w:lang w:val="es-ES_tradnl"/>
        </w:rPr>
      </w:pPr>
      <w:bookmarkStart w:id="10" w:name="_Toc102406725"/>
      <w:bookmarkStart w:id="11" w:name="_Toc181691604"/>
      <w:r w:rsidRPr="00050A93">
        <w:rPr>
          <w:rFonts w:ascii="Garamond" w:eastAsia="Garamond" w:hAnsi="Garamond" w:cs="Garamond"/>
          <w:b/>
          <w:sz w:val="24"/>
          <w:szCs w:val="24"/>
          <w:lang w:val="es-ES_tradnl"/>
        </w:rPr>
        <w:t>Promoción de servicios nacionales o con trato nacional</w:t>
      </w:r>
      <w:bookmarkEnd w:id="10"/>
      <w:bookmarkEnd w:id="11"/>
    </w:p>
    <w:p w14:paraId="4380DF84" w14:textId="77777777" w:rsidR="006357B2" w:rsidRPr="006357B2" w:rsidRDefault="006357B2" w:rsidP="00903FED">
      <w:pPr>
        <w:jc w:val="both"/>
        <w:rPr>
          <w:rFonts w:ascii="Garamond" w:eastAsia="Garamond" w:hAnsi="Garamond" w:cs="Garamond"/>
          <w:lang w:val="es-ES"/>
        </w:rPr>
      </w:pPr>
      <w:r w:rsidRPr="006357B2">
        <w:rPr>
          <w:rFonts w:ascii="Garamond" w:eastAsia="Garamond" w:hAnsi="Garamond" w:cs="Garamond"/>
          <w:lang w:val="es-ES"/>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6357B2">
        <w:rPr>
          <w:rFonts w:ascii="Garamond" w:eastAsia="Garamond" w:hAnsi="Garamond" w:cs="Garamond"/>
          <w:lang w:val="es-ES"/>
        </w:rPr>
        <w:t>ii</w:t>
      </w:r>
      <w:proofErr w:type="spellEnd"/>
      <w:r w:rsidRPr="006357B2">
        <w:rPr>
          <w:rFonts w:ascii="Garamond" w:eastAsia="Garamond" w:hAnsi="Garamond" w:cs="Garamond"/>
          <w:lang w:val="es-ES"/>
        </w:rPr>
        <w:t>) vincula el porcentaje mínimo de personal colombiano, según corresponda.</w:t>
      </w:r>
    </w:p>
    <w:p w14:paraId="420BB1C1" w14:textId="77777777" w:rsidR="006357B2" w:rsidRPr="006357B2" w:rsidRDefault="006357B2" w:rsidP="00903FED">
      <w:pPr>
        <w:jc w:val="both"/>
        <w:rPr>
          <w:rFonts w:ascii="Garamond" w:eastAsia="Garamond" w:hAnsi="Garamond" w:cs="Garamond"/>
          <w:lang w:val="es-ES_tradnl"/>
        </w:rPr>
      </w:pPr>
    </w:p>
    <w:p w14:paraId="55AF1B0B"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39AD5E59" w14:textId="77777777" w:rsidR="006357B2" w:rsidRPr="006357B2" w:rsidRDefault="006357B2" w:rsidP="00903FED">
      <w:pPr>
        <w:jc w:val="both"/>
        <w:rPr>
          <w:rFonts w:ascii="Garamond" w:eastAsia="Garamond" w:hAnsi="Garamond" w:cs="Garamond"/>
          <w:lang w:val="es-ES_tradnl"/>
        </w:rPr>
      </w:pPr>
    </w:p>
    <w:p w14:paraId="4B093EA5" w14:textId="77777777" w:rsidR="006357B2" w:rsidRPr="006357B2" w:rsidRDefault="006357B2" w:rsidP="00903FED">
      <w:pPr>
        <w:jc w:val="both"/>
        <w:rPr>
          <w:rFonts w:ascii="Garamond" w:eastAsia="Garamond" w:hAnsi="Garamond" w:cs="Garamond"/>
          <w:lang w:val="es-ES"/>
        </w:rPr>
      </w:pPr>
      <w:r w:rsidRPr="006357B2">
        <w:rPr>
          <w:rFonts w:ascii="Garamond" w:eastAsia="Garamond" w:hAnsi="Garamond" w:cs="Garamond"/>
          <w:lang w:val="es-ES"/>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6357B2">
        <w:rPr>
          <w:rFonts w:ascii="Garamond" w:eastAsia="Garamond" w:hAnsi="Garamond" w:cs="Garamond"/>
          <w:lang w:val="es-ES"/>
        </w:rPr>
        <w:t>si</w:t>
      </w:r>
      <w:proofErr w:type="gramEnd"/>
      <w:r w:rsidRPr="006357B2">
        <w:rPr>
          <w:rFonts w:ascii="Garamond" w:eastAsia="Garamond" w:hAnsi="Garamond" w:cs="Garamond"/>
          <w:lang w:val="es-ES"/>
        </w:rPr>
        <w:t xml:space="preserve"> por el contrario, deciden acogerse a la regla de origen de su país. Para definir la regla aplicable al proceso, el Proponente extranjero con trato nacional así lo manifestará con el diligenciamiento de la opción 3 del </w:t>
      </w:r>
      <w:r w:rsidRPr="006357B2">
        <w:rPr>
          <w:rFonts w:ascii="Garamond" w:eastAsia="Garamond" w:hAnsi="Garamond" w:cs="Garamond"/>
          <w:b/>
          <w:lang w:val="es-ES"/>
        </w:rPr>
        <w:t>Formato 7A Promoción de Servicios Nacionales o con Trato Nacional</w:t>
      </w:r>
      <w:r w:rsidRPr="006357B2">
        <w:rPr>
          <w:rFonts w:ascii="Garamond" w:eastAsia="Garamond" w:hAnsi="Garamond" w:cs="Garamond"/>
          <w:lang w:val="es-ES"/>
        </w:rPr>
        <w:t xml:space="preserve">. En el caso que no se diligencie la opción 3 del </w:t>
      </w:r>
      <w:r w:rsidRPr="006357B2">
        <w:rPr>
          <w:rFonts w:ascii="Garamond" w:eastAsia="Garamond" w:hAnsi="Garamond" w:cs="Garamond"/>
          <w:b/>
          <w:lang w:val="es-ES"/>
        </w:rPr>
        <w:t xml:space="preserve">Formato 7A </w:t>
      </w:r>
      <w:r w:rsidRPr="006357B2">
        <w:rPr>
          <w:rFonts w:ascii="Garamond" w:eastAsia="Garamond" w:hAnsi="Garamond" w:cs="Garamond"/>
          <w:b/>
          <w:lang w:val="es-ES"/>
        </w:rPr>
        <w:lastRenderedPageBreak/>
        <w:t>Promoción de Servicios Nacionales o con Trato Nacional</w:t>
      </w:r>
      <w:r w:rsidRPr="006357B2">
        <w:rPr>
          <w:rFonts w:ascii="Garamond" w:eastAsia="Garamond" w:hAnsi="Garamond" w:cs="Garamond"/>
          <w:lang w:val="es-ES"/>
        </w:rPr>
        <w:t>, la Entidad Estatal deberá evaluar la oferta de acuerdo con las reglas previstas en este numeral.</w:t>
      </w:r>
    </w:p>
    <w:p w14:paraId="3CB51044" w14:textId="77777777" w:rsidR="006357B2" w:rsidRPr="006357B2" w:rsidRDefault="006357B2" w:rsidP="00903FED">
      <w:pPr>
        <w:jc w:val="both"/>
        <w:rPr>
          <w:rFonts w:ascii="Garamond" w:eastAsia="Garamond" w:hAnsi="Garamond" w:cs="Garamond"/>
          <w:b/>
          <w:bCs/>
          <w:lang w:val="es-ES_tradnl"/>
        </w:rPr>
      </w:pPr>
    </w:p>
    <w:p w14:paraId="093DCFC2"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Luego de aplicar la metodología para identificar los bienes nacionales relevantes descritos en la “</w:t>
      </w:r>
      <w:r w:rsidRPr="006357B2">
        <w:rPr>
          <w:rFonts w:ascii="Garamond" w:eastAsia="Garamond" w:hAnsi="Garamond" w:cs="Garamond"/>
          <w:b/>
          <w:bCs/>
          <w:lang w:val="es-ES_tradnl"/>
        </w:rPr>
        <w:t>Matriz - Bienes nacionales relevantes</w:t>
      </w:r>
      <w:r w:rsidRPr="006357B2">
        <w:rPr>
          <w:rFonts w:ascii="Garamond" w:eastAsia="Garamond" w:hAnsi="Garamond" w:cs="Garamond"/>
          <w:lang w:val="es-ES_tradnl"/>
        </w:rPr>
        <w:t>”, de conformidad con la consulta del Registro de Productores de Bienes Nacionales, se determinó que los bienes relevantes para el desarrollo del proceso, no se encuentran incluidos en dicho registro de conformidad con el numeral 3 del artículo 2.2.1.2.4.2.9. del Decreto 1082 de 2015.</w:t>
      </w:r>
    </w:p>
    <w:p w14:paraId="2357EACB" w14:textId="77777777" w:rsidR="006357B2" w:rsidRPr="006357B2" w:rsidRDefault="006357B2" w:rsidP="00903FED">
      <w:pPr>
        <w:jc w:val="both"/>
        <w:rPr>
          <w:rFonts w:ascii="Garamond" w:eastAsia="Garamond" w:hAnsi="Garamond" w:cs="Garamond"/>
          <w:lang w:val="es-ES_tradnl"/>
        </w:rPr>
      </w:pPr>
    </w:p>
    <w:p w14:paraId="7ED732C0"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Por tal motivo, se otorgará el puntaje de apoyo a la industria nacional a los Proponentes que se comprometan a vincular al desarrollo del objeto contractual un porcentaje de empleados o contratistas por prestación de servicios colombianos, de al menos el cuarenta por ciento (40%), del personal requerido para el cumplimiento del contrato.</w:t>
      </w:r>
    </w:p>
    <w:p w14:paraId="20C2FB1E" w14:textId="77777777" w:rsidR="006357B2" w:rsidRPr="006357B2" w:rsidRDefault="006357B2" w:rsidP="00903FED">
      <w:pPr>
        <w:jc w:val="both"/>
        <w:rPr>
          <w:rFonts w:ascii="Garamond" w:eastAsia="Garamond" w:hAnsi="Garamond" w:cs="Garamond"/>
          <w:lang w:val="es-ES_tradnl"/>
        </w:rPr>
      </w:pPr>
    </w:p>
    <w:p w14:paraId="7328820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En el caso de Proponentes Plurales, todos, varios o cualquiera de sus integrantes podrá vincular un porcentaje de empleados o contratistas por prestación de servicios colombianos, de al menos el cuarenta por ciento (40 %), del personal requerido para el cumplimiento del contrato. </w:t>
      </w:r>
    </w:p>
    <w:p w14:paraId="7411B928"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 </w:t>
      </w:r>
    </w:p>
    <w:p w14:paraId="66F939B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Además de la incorporación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02287AB4"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 </w:t>
      </w:r>
    </w:p>
    <w:p w14:paraId="65F7EE9B"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A tales efectos en la siguiente tabla se indican las posibles composiciones de Proponentes Plurales, la regla de origen que les aplica en virtud de dicha conformación, así como la franja de puntaje correspondiente:</w:t>
      </w:r>
    </w:p>
    <w:p w14:paraId="73899862" w14:textId="77777777" w:rsidR="006357B2" w:rsidRPr="006357B2" w:rsidRDefault="006357B2" w:rsidP="00903FED">
      <w:pPr>
        <w:jc w:val="both"/>
        <w:rPr>
          <w:rFonts w:ascii="Garamond" w:eastAsia="Garamond" w:hAnsi="Garamond" w:cs="Garamond"/>
          <w:lang w:val="es-ES_tradnl"/>
        </w:rPr>
      </w:pPr>
    </w:p>
    <w:tbl>
      <w:tblPr>
        <w:tblW w:w="0" w:type="auto"/>
        <w:tblLook w:val="04A0" w:firstRow="1" w:lastRow="0" w:firstColumn="1" w:lastColumn="0" w:noHBand="0" w:noVBand="1"/>
      </w:tblPr>
      <w:tblGrid>
        <w:gridCol w:w="606"/>
        <w:gridCol w:w="2977"/>
        <w:gridCol w:w="3082"/>
        <w:gridCol w:w="2207"/>
      </w:tblGrid>
      <w:tr w:rsidR="006357B2" w:rsidRPr="006357B2" w14:paraId="14C4CD1C" w14:textId="77777777" w:rsidTr="000472DB">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A7E3E9"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No.</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F224F"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Composición del Proponente Plural</w:t>
            </w:r>
          </w:p>
        </w:tc>
        <w:tc>
          <w:tcPr>
            <w:tcW w:w="3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4012C"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Regla de origen aplicable</w:t>
            </w:r>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1DDD70" w14:textId="77777777" w:rsidR="006357B2" w:rsidRPr="006357B2" w:rsidRDefault="006357B2" w:rsidP="00903FED">
            <w:pPr>
              <w:jc w:val="center"/>
              <w:rPr>
                <w:rFonts w:ascii="Garamond" w:eastAsia="Garamond" w:hAnsi="Garamond" w:cs="Garamond"/>
                <w:b/>
                <w:bCs/>
                <w:lang w:val="es-ES_tradnl"/>
              </w:rPr>
            </w:pPr>
            <w:r w:rsidRPr="006357B2">
              <w:rPr>
                <w:rFonts w:ascii="Garamond" w:eastAsia="Garamond" w:hAnsi="Garamond" w:cs="Garamond"/>
                <w:b/>
                <w:bCs/>
                <w:lang w:val="es-ES_tradnl"/>
              </w:rPr>
              <w:t>Puntaje aplicable</w:t>
            </w:r>
          </w:p>
        </w:tc>
      </w:tr>
      <w:tr w:rsidR="006357B2" w:rsidRPr="006357B2" w14:paraId="33329632" w14:textId="77777777">
        <w:tc>
          <w:tcPr>
            <w:tcW w:w="562" w:type="dxa"/>
            <w:tcBorders>
              <w:top w:val="single" w:sz="4" w:space="0" w:color="auto"/>
              <w:left w:val="single" w:sz="4" w:space="0" w:color="auto"/>
              <w:bottom w:val="single" w:sz="4" w:space="0" w:color="auto"/>
              <w:right w:val="single" w:sz="4" w:space="0" w:color="auto"/>
            </w:tcBorders>
            <w:hideMark/>
          </w:tcPr>
          <w:p w14:paraId="5CFD6039"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1.</w:t>
            </w:r>
          </w:p>
        </w:tc>
        <w:tc>
          <w:tcPr>
            <w:tcW w:w="2977" w:type="dxa"/>
            <w:tcBorders>
              <w:top w:val="single" w:sz="4" w:space="0" w:color="auto"/>
              <w:left w:val="single" w:sz="4" w:space="0" w:color="auto"/>
              <w:bottom w:val="single" w:sz="4" w:space="0" w:color="auto"/>
              <w:right w:val="single" w:sz="4" w:space="0" w:color="auto"/>
            </w:tcBorders>
            <w:hideMark/>
          </w:tcPr>
          <w:p w14:paraId="7F6143A0"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Únicamente integrantes colombianos</w:t>
            </w:r>
          </w:p>
        </w:tc>
        <w:tc>
          <w:tcPr>
            <w:tcW w:w="3082" w:type="dxa"/>
            <w:tcBorders>
              <w:top w:val="single" w:sz="4" w:space="0" w:color="auto"/>
              <w:left w:val="single" w:sz="4" w:space="0" w:color="auto"/>
              <w:bottom w:val="single" w:sz="4" w:space="0" w:color="auto"/>
              <w:right w:val="single" w:sz="4" w:space="0" w:color="auto"/>
            </w:tcBorders>
            <w:hideMark/>
          </w:tcPr>
          <w:p w14:paraId="516C4A22"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Decreto 1082 de 2015</w:t>
            </w:r>
          </w:p>
        </w:tc>
        <w:tc>
          <w:tcPr>
            <w:tcW w:w="2207" w:type="dxa"/>
            <w:tcBorders>
              <w:top w:val="single" w:sz="4" w:space="0" w:color="auto"/>
              <w:left w:val="single" w:sz="4" w:space="0" w:color="auto"/>
              <w:bottom w:val="single" w:sz="4" w:space="0" w:color="auto"/>
              <w:right w:val="single" w:sz="4" w:space="0" w:color="auto"/>
            </w:tcBorders>
            <w:hideMark/>
          </w:tcPr>
          <w:p w14:paraId="4264E1AE"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Promoción de Servicios Nacionales o con Trato Nacional (6.3.1)</w:t>
            </w:r>
          </w:p>
        </w:tc>
      </w:tr>
      <w:tr w:rsidR="006357B2" w:rsidRPr="006357B2" w14:paraId="681FACD5" w14:textId="77777777">
        <w:tc>
          <w:tcPr>
            <w:tcW w:w="562" w:type="dxa"/>
            <w:tcBorders>
              <w:top w:val="single" w:sz="4" w:space="0" w:color="auto"/>
              <w:left w:val="single" w:sz="4" w:space="0" w:color="auto"/>
              <w:bottom w:val="single" w:sz="4" w:space="0" w:color="auto"/>
              <w:right w:val="single" w:sz="4" w:space="0" w:color="auto"/>
            </w:tcBorders>
            <w:hideMark/>
          </w:tcPr>
          <w:p w14:paraId="36B8C8AB"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2.</w:t>
            </w:r>
          </w:p>
        </w:tc>
        <w:tc>
          <w:tcPr>
            <w:tcW w:w="2977" w:type="dxa"/>
            <w:tcBorders>
              <w:top w:val="single" w:sz="4" w:space="0" w:color="auto"/>
              <w:left w:val="single" w:sz="4" w:space="0" w:color="auto"/>
              <w:bottom w:val="single" w:sz="4" w:space="0" w:color="auto"/>
              <w:right w:val="single" w:sz="4" w:space="0" w:color="auto"/>
            </w:tcBorders>
            <w:hideMark/>
          </w:tcPr>
          <w:p w14:paraId="69F70D0E"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Colombianos en asocio con extranjeros con trato nacional</w:t>
            </w:r>
          </w:p>
        </w:tc>
        <w:tc>
          <w:tcPr>
            <w:tcW w:w="3082" w:type="dxa"/>
            <w:tcBorders>
              <w:top w:val="single" w:sz="4" w:space="0" w:color="auto"/>
              <w:left w:val="single" w:sz="4" w:space="0" w:color="auto"/>
              <w:bottom w:val="single" w:sz="4" w:space="0" w:color="auto"/>
              <w:right w:val="single" w:sz="4" w:space="0" w:color="auto"/>
            </w:tcBorders>
            <w:hideMark/>
          </w:tcPr>
          <w:p w14:paraId="45BCB01F"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Decreto 1082 de 2015</w:t>
            </w:r>
          </w:p>
        </w:tc>
        <w:tc>
          <w:tcPr>
            <w:tcW w:w="2207" w:type="dxa"/>
            <w:tcBorders>
              <w:top w:val="single" w:sz="4" w:space="0" w:color="auto"/>
              <w:left w:val="single" w:sz="4" w:space="0" w:color="auto"/>
              <w:bottom w:val="single" w:sz="4" w:space="0" w:color="auto"/>
              <w:right w:val="single" w:sz="4" w:space="0" w:color="auto"/>
            </w:tcBorders>
            <w:hideMark/>
          </w:tcPr>
          <w:p w14:paraId="72BD6D86"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Promoción de Servicios Nacionales o con Trato Nacional (6.3.1)</w:t>
            </w:r>
          </w:p>
        </w:tc>
      </w:tr>
      <w:tr w:rsidR="006357B2" w:rsidRPr="006357B2" w14:paraId="290715E9" w14:textId="77777777">
        <w:tc>
          <w:tcPr>
            <w:tcW w:w="562" w:type="dxa"/>
            <w:tcBorders>
              <w:top w:val="single" w:sz="4" w:space="0" w:color="auto"/>
              <w:left w:val="single" w:sz="4" w:space="0" w:color="auto"/>
              <w:bottom w:val="single" w:sz="4" w:space="0" w:color="auto"/>
              <w:right w:val="single" w:sz="4" w:space="0" w:color="auto"/>
            </w:tcBorders>
            <w:hideMark/>
          </w:tcPr>
          <w:p w14:paraId="22364AA9"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3.</w:t>
            </w:r>
          </w:p>
        </w:tc>
        <w:tc>
          <w:tcPr>
            <w:tcW w:w="2977" w:type="dxa"/>
            <w:tcBorders>
              <w:top w:val="single" w:sz="4" w:space="0" w:color="auto"/>
              <w:left w:val="single" w:sz="4" w:space="0" w:color="auto"/>
              <w:bottom w:val="single" w:sz="4" w:space="0" w:color="auto"/>
              <w:right w:val="single" w:sz="4" w:space="0" w:color="auto"/>
            </w:tcBorders>
            <w:hideMark/>
          </w:tcPr>
          <w:p w14:paraId="17DB02B9"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Únicamente integrado por extranjeros con trato nacional</w:t>
            </w:r>
          </w:p>
        </w:tc>
        <w:tc>
          <w:tcPr>
            <w:tcW w:w="3082" w:type="dxa"/>
            <w:tcBorders>
              <w:top w:val="single" w:sz="4" w:space="0" w:color="auto"/>
              <w:left w:val="single" w:sz="4" w:space="0" w:color="auto"/>
              <w:bottom w:val="single" w:sz="4" w:space="0" w:color="auto"/>
              <w:right w:val="single" w:sz="4" w:space="0" w:color="auto"/>
            </w:tcBorders>
            <w:hideMark/>
          </w:tcPr>
          <w:p w14:paraId="48043811"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La regla de origen del país con el que se tenga acuerdo comercial o la del Decreto </w:t>
            </w:r>
            <w:r w:rsidRPr="006357B2">
              <w:rPr>
                <w:rFonts w:ascii="Garamond" w:eastAsia="Garamond" w:hAnsi="Garamond" w:cs="Garamond"/>
                <w:lang w:val="es-ES_tradnl"/>
              </w:rPr>
              <w:lastRenderedPageBreak/>
              <w:t>1082 de 2015. Si el Proponente Plural no especifica a cuál regla se acoge, se aplicará la del Decreto 1082 de 2015.</w:t>
            </w:r>
          </w:p>
        </w:tc>
        <w:tc>
          <w:tcPr>
            <w:tcW w:w="2207" w:type="dxa"/>
            <w:tcBorders>
              <w:top w:val="single" w:sz="4" w:space="0" w:color="auto"/>
              <w:left w:val="single" w:sz="4" w:space="0" w:color="auto"/>
              <w:bottom w:val="single" w:sz="4" w:space="0" w:color="auto"/>
              <w:right w:val="single" w:sz="4" w:space="0" w:color="auto"/>
            </w:tcBorders>
            <w:hideMark/>
          </w:tcPr>
          <w:p w14:paraId="64E7BB3E"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lastRenderedPageBreak/>
              <w:t xml:space="preserve">Promoción de Servicios Nacionales o con Trato Nacional </w:t>
            </w:r>
            <w:r w:rsidRPr="006357B2">
              <w:rPr>
                <w:rFonts w:ascii="Garamond" w:eastAsia="Garamond" w:hAnsi="Garamond" w:cs="Garamond"/>
                <w:lang w:val="es-ES_tradnl"/>
              </w:rPr>
              <w:lastRenderedPageBreak/>
              <w:t>(6.3.1)</w:t>
            </w:r>
          </w:p>
        </w:tc>
      </w:tr>
      <w:tr w:rsidR="006357B2" w:rsidRPr="006357B2" w14:paraId="6EEC10FE" w14:textId="77777777">
        <w:tc>
          <w:tcPr>
            <w:tcW w:w="562" w:type="dxa"/>
            <w:tcBorders>
              <w:top w:val="single" w:sz="4" w:space="0" w:color="auto"/>
              <w:left w:val="single" w:sz="4" w:space="0" w:color="auto"/>
              <w:bottom w:val="single" w:sz="4" w:space="0" w:color="auto"/>
              <w:right w:val="single" w:sz="4" w:space="0" w:color="auto"/>
            </w:tcBorders>
            <w:hideMark/>
          </w:tcPr>
          <w:p w14:paraId="0FE06410"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4.</w:t>
            </w:r>
          </w:p>
        </w:tc>
        <w:tc>
          <w:tcPr>
            <w:tcW w:w="2977" w:type="dxa"/>
            <w:tcBorders>
              <w:top w:val="single" w:sz="4" w:space="0" w:color="auto"/>
              <w:left w:val="single" w:sz="4" w:space="0" w:color="auto"/>
              <w:bottom w:val="single" w:sz="4" w:space="0" w:color="auto"/>
              <w:right w:val="single" w:sz="4" w:space="0" w:color="auto"/>
            </w:tcBorders>
            <w:hideMark/>
          </w:tcPr>
          <w:p w14:paraId="2E6B7A2D"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Proponente plural en el que al menos uno de los integrantes es extranjero sin trato nacional.</w:t>
            </w:r>
          </w:p>
        </w:tc>
        <w:tc>
          <w:tcPr>
            <w:tcW w:w="3082" w:type="dxa"/>
            <w:tcBorders>
              <w:top w:val="single" w:sz="4" w:space="0" w:color="auto"/>
              <w:left w:val="single" w:sz="4" w:space="0" w:color="auto"/>
              <w:bottom w:val="single" w:sz="4" w:space="0" w:color="auto"/>
              <w:right w:val="single" w:sz="4" w:space="0" w:color="auto"/>
            </w:tcBorders>
            <w:hideMark/>
          </w:tcPr>
          <w:p w14:paraId="6C3AEB4F"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No aplica la regla de origen del Decreto 1082 de 2015, ni la de los países de origen.</w:t>
            </w:r>
          </w:p>
        </w:tc>
        <w:tc>
          <w:tcPr>
            <w:tcW w:w="2207" w:type="dxa"/>
            <w:tcBorders>
              <w:top w:val="single" w:sz="4" w:space="0" w:color="auto"/>
              <w:left w:val="single" w:sz="4" w:space="0" w:color="auto"/>
              <w:bottom w:val="single" w:sz="4" w:space="0" w:color="auto"/>
              <w:right w:val="single" w:sz="4" w:space="0" w:color="auto"/>
            </w:tcBorders>
            <w:hideMark/>
          </w:tcPr>
          <w:p w14:paraId="2B62232C"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Incorporación de componente nacional en servicios extranjeros (6.3.2)</w:t>
            </w:r>
          </w:p>
        </w:tc>
      </w:tr>
    </w:tbl>
    <w:p w14:paraId="7154E172" w14:textId="77777777" w:rsidR="006357B2" w:rsidRPr="006357B2" w:rsidRDefault="006357B2" w:rsidP="00903FED">
      <w:pPr>
        <w:jc w:val="both"/>
        <w:rPr>
          <w:rFonts w:ascii="Garamond" w:eastAsia="Garamond" w:hAnsi="Garamond" w:cs="Garamond"/>
          <w:lang w:val="es-ES_tradnl"/>
        </w:rPr>
      </w:pPr>
    </w:p>
    <w:p w14:paraId="6059D84F" w14:textId="74537F35" w:rsidR="006357B2" w:rsidRPr="00050A93" w:rsidRDefault="006357B2" w:rsidP="00903FED">
      <w:pPr>
        <w:pStyle w:val="Prrafodelista"/>
        <w:numPr>
          <w:ilvl w:val="3"/>
          <w:numId w:val="57"/>
        </w:numPr>
        <w:rPr>
          <w:rFonts w:ascii="Garamond" w:eastAsia="Garamond" w:hAnsi="Garamond" w:cs="Garamond"/>
          <w:b/>
          <w:sz w:val="24"/>
          <w:szCs w:val="24"/>
          <w:lang w:val="es-ES_tradnl"/>
        </w:rPr>
      </w:pPr>
      <w:bookmarkStart w:id="12" w:name="_Toc102406726"/>
      <w:bookmarkStart w:id="13" w:name="_Toc181691605"/>
      <w:r w:rsidRPr="00050A93">
        <w:rPr>
          <w:rFonts w:ascii="Garamond" w:eastAsia="Garamond" w:hAnsi="Garamond" w:cs="Garamond"/>
          <w:b/>
          <w:sz w:val="24"/>
          <w:szCs w:val="24"/>
          <w:lang w:val="es-ES_tradnl"/>
        </w:rPr>
        <w:t>Acreditación del puntaje por Promoción de servicios nacionales o con trato nacional</w:t>
      </w:r>
      <w:bookmarkEnd w:id="12"/>
      <w:bookmarkEnd w:id="13"/>
    </w:p>
    <w:p w14:paraId="43A5E07D" w14:textId="77777777" w:rsidR="006357B2" w:rsidRPr="006357B2" w:rsidRDefault="006357B2" w:rsidP="00903FED">
      <w:pPr>
        <w:jc w:val="both"/>
        <w:rPr>
          <w:rFonts w:ascii="Garamond" w:eastAsia="Garamond" w:hAnsi="Garamond" w:cs="Garamond"/>
          <w:lang w:val="es-ES"/>
        </w:rPr>
      </w:pPr>
      <w:r w:rsidRPr="006357B2">
        <w:rPr>
          <w:rFonts w:ascii="Garamond" w:eastAsia="Garamond" w:hAnsi="Garamond" w:cs="Garamond"/>
          <w:lang w:val="es-ES"/>
        </w:rPr>
        <w:t xml:space="preserve">La Entidad asignará hasta diez (10) puntos a la oferta de: i) Servicios Nacionales o </w:t>
      </w:r>
      <w:proofErr w:type="spellStart"/>
      <w:r w:rsidRPr="006357B2">
        <w:rPr>
          <w:rFonts w:ascii="Garamond" w:eastAsia="Garamond" w:hAnsi="Garamond" w:cs="Garamond"/>
          <w:lang w:val="es-ES"/>
        </w:rPr>
        <w:t>ii</w:t>
      </w:r>
      <w:proofErr w:type="spellEnd"/>
      <w:r w:rsidRPr="006357B2">
        <w:rPr>
          <w:rFonts w:ascii="Garamond" w:eastAsia="Garamond" w:hAnsi="Garamond" w:cs="Garamond"/>
          <w:lang w:val="es-ES"/>
        </w:rPr>
        <w:t xml:space="preserve">) con Trato Nacional. </w:t>
      </w:r>
    </w:p>
    <w:p w14:paraId="4DA20223" w14:textId="77777777" w:rsidR="006357B2" w:rsidRPr="006357B2" w:rsidRDefault="006357B2" w:rsidP="00903FED">
      <w:pPr>
        <w:jc w:val="both"/>
        <w:rPr>
          <w:rFonts w:ascii="Garamond" w:eastAsia="Garamond" w:hAnsi="Garamond" w:cs="Garamond"/>
          <w:lang w:val="es-ES_tradnl"/>
        </w:rPr>
      </w:pPr>
    </w:p>
    <w:p w14:paraId="5B38D3AD"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Para que el Proponente nacional obtenga puntaje por Promoción de Servicios Nacionales debe presentar, además del </w:t>
      </w:r>
      <w:r w:rsidRPr="006357B2">
        <w:rPr>
          <w:rFonts w:ascii="Garamond" w:eastAsia="Garamond" w:hAnsi="Garamond" w:cs="Garamond"/>
          <w:b/>
          <w:bCs/>
          <w:lang w:val="es-ES_tradnl"/>
        </w:rPr>
        <w:t>Formato 7A – Promoción de Servicios Nacionales o con Trato Nacional</w:t>
      </w:r>
      <w:r w:rsidRPr="006357B2">
        <w:rPr>
          <w:rFonts w:ascii="Garamond" w:eastAsia="Garamond" w:hAnsi="Garamond" w:cs="Garamond"/>
          <w:lang w:val="es-ES_tradnl"/>
        </w:rPr>
        <w:t xml:space="preserve">, alguno de los siguientes documentos, según corresponda: </w:t>
      </w:r>
    </w:p>
    <w:p w14:paraId="2E1D8152" w14:textId="77777777" w:rsidR="006357B2" w:rsidRPr="006357B2" w:rsidRDefault="006357B2" w:rsidP="00903FED">
      <w:pPr>
        <w:jc w:val="both"/>
        <w:rPr>
          <w:rFonts w:ascii="Garamond" w:eastAsia="Garamond" w:hAnsi="Garamond" w:cs="Garamond"/>
          <w:lang w:val="es-ES_tradnl"/>
        </w:rPr>
      </w:pPr>
    </w:p>
    <w:p w14:paraId="3CF6E8B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A.</w:t>
      </w:r>
      <w:r w:rsidRPr="006357B2">
        <w:rPr>
          <w:rFonts w:ascii="Garamond" w:eastAsia="Garamond" w:hAnsi="Garamond" w:cs="Garamond"/>
          <w:lang w:val="es-ES_tradnl"/>
        </w:rPr>
        <w:tab/>
        <w:t>Persona natural colombiana: La cédula de ciudadanía del Proponente.</w:t>
      </w:r>
    </w:p>
    <w:p w14:paraId="674AFB6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B.</w:t>
      </w:r>
      <w:r w:rsidRPr="006357B2">
        <w:rPr>
          <w:rFonts w:ascii="Garamond" w:eastAsia="Garamond" w:hAnsi="Garamond" w:cs="Garamond"/>
          <w:lang w:val="es-ES_tradnl"/>
        </w:rPr>
        <w:tab/>
        <w:t xml:space="preserve">Persona natural extranjera residente en Colombia: La visa de residencia que le permita la ejecución del objeto contractual de conformidad con la ley. </w:t>
      </w:r>
    </w:p>
    <w:p w14:paraId="429BF52A"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C.</w:t>
      </w:r>
      <w:r w:rsidRPr="006357B2">
        <w:rPr>
          <w:rFonts w:ascii="Garamond" w:eastAsia="Garamond" w:hAnsi="Garamond" w:cs="Garamond"/>
          <w:lang w:val="es-ES_tradnl"/>
        </w:rPr>
        <w:tab/>
        <w:t xml:space="preserve">Persona jurídica constituida en Colombia: El certificado de existencia y representación legal emitido por alguna de las cámaras de comercio del país. </w:t>
      </w:r>
    </w:p>
    <w:p w14:paraId="7419160F" w14:textId="77777777" w:rsidR="006357B2" w:rsidRPr="006357B2" w:rsidRDefault="006357B2" w:rsidP="00903FED">
      <w:pPr>
        <w:jc w:val="both"/>
        <w:rPr>
          <w:rFonts w:ascii="Garamond" w:eastAsia="Garamond" w:hAnsi="Garamond" w:cs="Garamond"/>
          <w:lang w:val="es-ES_tradnl"/>
        </w:rPr>
      </w:pPr>
    </w:p>
    <w:p w14:paraId="01703A6F"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Para que el Proponente extranjero con trato nacional obtenga el puntaje por apoyo a la industria nacional por promoción de Servicios Nacionales o con Trato Nacional solo deberá presentar el </w:t>
      </w:r>
      <w:r w:rsidRPr="006357B2">
        <w:rPr>
          <w:rFonts w:ascii="Garamond" w:eastAsia="Garamond" w:hAnsi="Garamond" w:cs="Garamond"/>
          <w:b/>
          <w:bCs/>
          <w:lang w:val="es-ES_tradnl"/>
        </w:rPr>
        <w:t>Formato 7A – Promoción de Servicios Nacionales o con Trato Nacional</w:t>
      </w:r>
      <w:r w:rsidRPr="006357B2">
        <w:rPr>
          <w:rFonts w:ascii="Garamond" w:eastAsia="Garamond" w:hAnsi="Garamond" w:cs="Garamond"/>
          <w:lang w:val="es-ES_tradnl"/>
        </w:rPr>
        <w:t>.</w:t>
      </w:r>
    </w:p>
    <w:p w14:paraId="497E66E7" w14:textId="77777777" w:rsidR="006357B2" w:rsidRPr="006357B2" w:rsidRDefault="006357B2" w:rsidP="00903FED">
      <w:pPr>
        <w:jc w:val="both"/>
        <w:rPr>
          <w:rFonts w:ascii="Garamond" w:eastAsia="Garamond" w:hAnsi="Garamond" w:cs="Garamond"/>
          <w:lang w:val="es-ES_tradnl"/>
        </w:rPr>
      </w:pPr>
    </w:p>
    <w:p w14:paraId="113E76B3"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Para el Proponente extranjero con trato nacional que diligencie la opción 3 del </w:t>
      </w:r>
      <w:r w:rsidRPr="006357B2">
        <w:rPr>
          <w:rFonts w:ascii="Garamond" w:eastAsia="Garamond" w:hAnsi="Garamond" w:cs="Garamond"/>
          <w:b/>
          <w:bCs/>
          <w:lang w:val="es-ES_tradnl"/>
        </w:rPr>
        <w:t>Formato 7A – Promoción de Servicios Nacionales o con Trato Nacional</w:t>
      </w:r>
      <w:r w:rsidRPr="006357B2">
        <w:rPr>
          <w:rFonts w:ascii="Garamond" w:eastAsia="Garamond" w:hAnsi="Garamond" w:cs="Garamond"/>
          <w:lang w:val="es-ES_tradnl"/>
        </w:rPr>
        <w:t xml:space="preserve"> obtenga el puntaje por Trato Nacional, deberá acreditar que los servicios son originarios de: </w:t>
      </w:r>
    </w:p>
    <w:p w14:paraId="245C7A9C"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a) los Estados mencionados en la sección de acuerdos comerciales aplicables al presente Proceso de Contratación; </w:t>
      </w:r>
    </w:p>
    <w:p w14:paraId="0AD87463" w14:textId="77777777" w:rsidR="006357B2" w:rsidRPr="006357B2" w:rsidRDefault="006357B2" w:rsidP="00903FED">
      <w:pPr>
        <w:jc w:val="both"/>
        <w:rPr>
          <w:rFonts w:ascii="Garamond" w:eastAsia="Garamond" w:hAnsi="Garamond" w:cs="Garamond"/>
          <w:lang w:val="es-ES"/>
        </w:rPr>
      </w:pPr>
      <w:r w:rsidRPr="006357B2">
        <w:rPr>
          <w:rFonts w:ascii="Garamond" w:eastAsia="Garamond" w:hAnsi="Garamond" w:cs="Garamond"/>
          <w:lang w:val="es-ES"/>
        </w:rPr>
        <w:t xml:space="preserve">b) los Estados en los </w:t>
      </w:r>
      <w:proofErr w:type="gramStart"/>
      <w:r w:rsidRPr="006357B2">
        <w:rPr>
          <w:rFonts w:ascii="Garamond" w:eastAsia="Garamond" w:hAnsi="Garamond" w:cs="Garamond"/>
          <w:lang w:val="es-ES"/>
        </w:rPr>
        <w:t>cuales</w:t>
      </w:r>
      <w:proofErr w:type="gramEnd"/>
      <w:r w:rsidRPr="006357B2">
        <w:rPr>
          <w:rFonts w:ascii="Garamond" w:eastAsia="Garamond" w:hAnsi="Garamond" w:cs="Garamond"/>
          <w:lang w:val="es-ES"/>
        </w:rPr>
        <w:t xml:space="preserve"> si bien no existe Acuerdo Comercial, el Gobierno Nacional ha certificado que los proponentes extranjeros gozan de Trato Nacional, en los términos del artículo 2.2.1.2.4.1.3. del Decreto 1082 de 2015; o </w:t>
      </w:r>
    </w:p>
    <w:p w14:paraId="2CF5B8E8"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c) los Estados miembros de la Comunidad Andina de Naciones. </w:t>
      </w:r>
    </w:p>
    <w:p w14:paraId="69C365EF"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Para esto, deberá demostrar que cumple con la regla de origen contemplada para los Servicios Nacionales del respectivo país, allegando la información y/o documentación que sea requerida.</w:t>
      </w:r>
    </w:p>
    <w:p w14:paraId="082A70DF" w14:textId="77777777" w:rsidR="006357B2" w:rsidRPr="006357B2" w:rsidRDefault="006357B2" w:rsidP="00903FED">
      <w:pPr>
        <w:jc w:val="both"/>
        <w:rPr>
          <w:rFonts w:ascii="Garamond" w:eastAsia="Garamond" w:hAnsi="Garamond" w:cs="Garamond"/>
          <w:lang w:val="es-ES_tradnl"/>
        </w:rPr>
      </w:pPr>
    </w:p>
    <w:p w14:paraId="5F38D5D4"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w:t>
      </w:r>
    </w:p>
    <w:p w14:paraId="22701669" w14:textId="77777777" w:rsidR="006357B2" w:rsidRPr="006357B2" w:rsidRDefault="006357B2" w:rsidP="00903FED">
      <w:pPr>
        <w:jc w:val="both"/>
        <w:rPr>
          <w:rFonts w:ascii="Garamond" w:eastAsia="Garamond" w:hAnsi="Garamond" w:cs="Garamond"/>
          <w:lang w:val="es-ES_tradnl"/>
        </w:rPr>
      </w:pPr>
    </w:p>
    <w:p w14:paraId="41187F4E"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sidRPr="006357B2">
        <w:rPr>
          <w:rFonts w:ascii="Garamond" w:eastAsia="Garamond" w:hAnsi="Garamond" w:cs="Garamond"/>
          <w:b/>
          <w:bCs/>
          <w:lang w:val="es-ES_tradnl"/>
        </w:rPr>
        <w:t>Formato 7A – Promoción de Servicios Nacionales o con Trato Nacional</w:t>
      </w:r>
      <w:r w:rsidRPr="006357B2">
        <w:rPr>
          <w:rFonts w:ascii="Garamond" w:eastAsia="Garamond" w:hAnsi="Garamond" w:cs="Garamond"/>
          <w:lang w:val="es-ES_tradnl"/>
        </w:rPr>
        <w:t>. Cuando uno o varios de sus integrantes no cumplan con las condiciones descritas, el Proponente Plural no obtendrá puntaje por Promoción de Servicios Nacionales o Trato Nacional.</w:t>
      </w:r>
    </w:p>
    <w:p w14:paraId="63D89FE9" w14:textId="77777777" w:rsidR="006357B2" w:rsidRPr="006357B2" w:rsidRDefault="006357B2" w:rsidP="00903FED">
      <w:pPr>
        <w:jc w:val="both"/>
        <w:rPr>
          <w:rFonts w:ascii="Garamond" w:eastAsia="Garamond" w:hAnsi="Garamond" w:cs="Garamond"/>
          <w:lang w:val="es-ES_tradnl"/>
        </w:rPr>
      </w:pPr>
    </w:p>
    <w:p w14:paraId="087B9FEA" w14:textId="77777777" w:rsidR="006357B2" w:rsidRPr="006357B2" w:rsidRDefault="006357B2" w:rsidP="00903FED">
      <w:pPr>
        <w:jc w:val="both"/>
        <w:rPr>
          <w:rFonts w:ascii="Garamond" w:eastAsia="Garamond" w:hAnsi="Garamond" w:cs="Garamond"/>
          <w:lang w:val="es-ES"/>
        </w:rPr>
      </w:pPr>
      <w:r w:rsidRPr="006357B2">
        <w:rPr>
          <w:rFonts w:ascii="Garamond" w:eastAsia="Garamond" w:hAnsi="Garamond" w:cs="Garamond"/>
          <w:lang w:val="es-ES"/>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6357B2">
        <w:rPr>
          <w:rFonts w:ascii="Garamond" w:eastAsia="Garamond" w:hAnsi="Garamond" w:cs="Garamond"/>
          <w:lang w:val="es-ES"/>
        </w:rPr>
        <w:t>si</w:t>
      </w:r>
      <w:proofErr w:type="gramEnd"/>
      <w:r w:rsidRPr="006357B2">
        <w:rPr>
          <w:rFonts w:ascii="Garamond" w:eastAsia="Garamond" w:hAnsi="Garamond" w:cs="Garamond"/>
          <w:lang w:val="es-ES"/>
        </w:rPr>
        <w:t xml:space="preserve"> por el contrario, deciden acogerse a la regla de origen de su país. Para definir la regla aplicable al proceso, el Proponente extranjero con trato nacional así lo manifestará con el diligenciamiento de la opción 3 del Formato 7A Promoción de Servicios Nacionales o con Trato Nacional. En el caso que no se diligencie la opción 3 del Formato 7A Promoción de Servicios Nacionales o con Trato Nacional, la Entidad Estatal deberá evaluar la oferta de acuerdo con las reglas previstas en este numeral.</w:t>
      </w:r>
    </w:p>
    <w:p w14:paraId="09B28790" w14:textId="77777777" w:rsidR="006357B2" w:rsidRPr="006357B2" w:rsidRDefault="006357B2" w:rsidP="00903FED">
      <w:pPr>
        <w:jc w:val="both"/>
        <w:rPr>
          <w:rFonts w:ascii="Garamond" w:eastAsia="Garamond" w:hAnsi="Garamond" w:cs="Garamond"/>
          <w:lang w:val="es-ES_tradnl"/>
        </w:rPr>
      </w:pPr>
    </w:p>
    <w:p w14:paraId="21075197"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Luego de aplicar la metodología para identificar los bienes nacionales relevantes descritos en la “Matriz 3 - Bienes nacionales relevantes”, de conformidad con la consulta del Registro de Productores de Bienes Nacionales, se determinó que los bienes relevantes para el desarrollo del proceso, no se encuentran incluidos en dicho registro de conformidad con el numeral 3 del artículo 2.2.1.2.4.2.9. del Decreto 1082 de 2015.</w:t>
      </w:r>
    </w:p>
    <w:p w14:paraId="30D1E320" w14:textId="77777777" w:rsidR="006357B2" w:rsidRPr="006357B2" w:rsidRDefault="006357B2" w:rsidP="00903FED">
      <w:pPr>
        <w:jc w:val="both"/>
        <w:rPr>
          <w:rFonts w:ascii="Garamond" w:eastAsia="Garamond" w:hAnsi="Garamond" w:cs="Garamond"/>
          <w:lang w:val="es-ES_tradnl"/>
        </w:rPr>
      </w:pPr>
    </w:p>
    <w:p w14:paraId="7F031139" w14:textId="58F80F68" w:rsidR="006357B2" w:rsidRPr="00050A93" w:rsidRDefault="006357B2" w:rsidP="00903FED">
      <w:pPr>
        <w:pStyle w:val="Prrafodelista"/>
        <w:numPr>
          <w:ilvl w:val="3"/>
          <w:numId w:val="57"/>
        </w:numPr>
        <w:rPr>
          <w:rFonts w:ascii="Garamond" w:eastAsia="Garamond" w:hAnsi="Garamond" w:cs="Garamond"/>
          <w:b/>
          <w:sz w:val="24"/>
          <w:szCs w:val="24"/>
          <w:lang w:val="es-ES_tradnl"/>
        </w:rPr>
      </w:pPr>
      <w:bookmarkStart w:id="14" w:name="_Toc102406727"/>
      <w:bookmarkStart w:id="15" w:name="_Toc181691606"/>
      <w:r w:rsidRPr="00050A93">
        <w:rPr>
          <w:rFonts w:ascii="Garamond" w:eastAsia="Garamond" w:hAnsi="Garamond" w:cs="Garamond"/>
          <w:b/>
          <w:sz w:val="24"/>
          <w:szCs w:val="24"/>
          <w:lang w:val="es-ES_tradnl"/>
        </w:rPr>
        <w:t>Incorporación de componente nacional en servicios extranjeros</w:t>
      </w:r>
      <w:bookmarkEnd w:id="14"/>
      <w:bookmarkEnd w:id="15"/>
    </w:p>
    <w:p w14:paraId="33B8A64D"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La Entidad asignará cinco (5) puntos a los proponentes extranjeros sin derecho a Trato Nacional o a Proponentes Plurales en los que al menos uno de sus integrantes sea un extranjero sin derecho a Trato Nacional, que se comprometan a vincular en el desarrollo del objeto contractual un porcentaje de empleados o contratistas por prestación de servicios, de origen colombiano, de al menos el noventa por ciento (90%) del personal requerido para el cumplimiento del contrato.</w:t>
      </w:r>
    </w:p>
    <w:p w14:paraId="4DD0B5B5" w14:textId="77777777" w:rsidR="006357B2" w:rsidRPr="006357B2" w:rsidRDefault="006357B2" w:rsidP="00903FED">
      <w:pPr>
        <w:jc w:val="both"/>
        <w:rPr>
          <w:rFonts w:ascii="Garamond" w:eastAsia="Garamond" w:hAnsi="Garamond" w:cs="Garamond"/>
          <w:lang w:val="es-ES_tradnl"/>
        </w:rPr>
      </w:pPr>
    </w:p>
    <w:p w14:paraId="5AD7C382"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Para recibir el puntaje por incorporación de componente colombiano, el representante legal o el apoderado del Proponente deberá diligenciar el </w:t>
      </w:r>
      <w:r w:rsidRPr="006357B2">
        <w:rPr>
          <w:rFonts w:ascii="Garamond" w:eastAsia="Garamond" w:hAnsi="Garamond" w:cs="Garamond"/>
          <w:b/>
          <w:bCs/>
          <w:lang w:val="es-ES_tradnl"/>
        </w:rPr>
        <w:t>Formato 7B – Incorporación de Componente Nacional en Servicios Extranjeros</w:t>
      </w:r>
      <w:r w:rsidRPr="006357B2">
        <w:rPr>
          <w:rFonts w:ascii="Garamond" w:eastAsia="Garamond" w:hAnsi="Garamond" w:cs="Garamond"/>
          <w:lang w:val="es-ES_tradnl"/>
        </w:rPr>
        <w:t xml:space="preserve"> el cual manifieste bajo la gravedad de juramento que incorporará </w:t>
      </w:r>
      <w:r w:rsidRPr="006357B2">
        <w:rPr>
          <w:rFonts w:ascii="Garamond" w:eastAsia="Garamond" w:hAnsi="Garamond" w:cs="Garamond"/>
          <w:lang w:val="es-ES_tradnl"/>
        </w:rPr>
        <w:lastRenderedPageBreak/>
        <w:t>en la ejecución del contrato un porcentaje de empleados o contratistas por prestación de servicios, de origen colombiano, de al menos el noventa por ciento (90%) del personal requerido para el cumplimiento del contrato, en caso de resultar adjudicatario del Proceso de Contratación.</w:t>
      </w:r>
    </w:p>
    <w:p w14:paraId="22743B81" w14:textId="77777777" w:rsidR="006357B2" w:rsidRPr="006357B2" w:rsidRDefault="006357B2" w:rsidP="00903FED">
      <w:pPr>
        <w:jc w:val="both"/>
        <w:rPr>
          <w:rFonts w:ascii="Garamond" w:eastAsia="Garamond" w:hAnsi="Garamond" w:cs="Garamond"/>
          <w:lang w:val="es-ES_tradnl"/>
        </w:rPr>
      </w:pPr>
    </w:p>
    <w:p w14:paraId="601B7F34"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 xml:space="preserve">La Entidad Estatal únicamente otorgará el puntaje por promoción de la incorporación de componente nacional cuando el Proponente que presente el </w:t>
      </w:r>
      <w:r w:rsidRPr="006357B2">
        <w:rPr>
          <w:rFonts w:ascii="Garamond" w:eastAsia="Garamond" w:hAnsi="Garamond" w:cs="Garamond"/>
          <w:b/>
          <w:bCs/>
          <w:lang w:val="es-ES_tradnl"/>
        </w:rPr>
        <w:t>Formato 7B – Incorporación de Componente Nacional en Servicios Extranjeros</w:t>
      </w:r>
      <w:r w:rsidRPr="006357B2">
        <w:rPr>
          <w:rFonts w:ascii="Garamond" w:eastAsia="Garamond" w:hAnsi="Garamond" w:cs="Garamond"/>
          <w:lang w:val="es-ES_tradnl"/>
        </w:rPr>
        <w:t xml:space="preserve"> no haya recibido puntaje alguno por promoción de Servicios Nacionales o con Trato Nacional.</w:t>
      </w:r>
    </w:p>
    <w:p w14:paraId="19EBE8B3" w14:textId="77777777" w:rsidR="006357B2" w:rsidRPr="006357B2" w:rsidRDefault="006357B2" w:rsidP="00903FED">
      <w:pPr>
        <w:jc w:val="both"/>
        <w:rPr>
          <w:rFonts w:ascii="Garamond" w:eastAsia="Garamond" w:hAnsi="Garamond" w:cs="Garamond"/>
          <w:lang w:val="es-ES_tradnl"/>
        </w:rPr>
      </w:pPr>
    </w:p>
    <w:p w14:paraId="0A4AE9B5"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El</w:t>
      </w:r>
      <w:r w:rsidRPr="006357B2">
        <w:rPr>
          <w:rFonts w:ascii="Garamond" w:eastAsia="Garamond" w:hAnsi="Garamond" w:cs="Garamond"/>
          <w:b/>
          <w:bCs/>
          <w:lang w:val="es-ES_tradnl"/>
        </w:rPr>
        <w:t xml:space="preserve"> Formato 7B – Incorporación de Componente Nacional en Servicios Extranjeros</w:t>
      </w:r>
      <w:r w:rsidRPr="006357B2">
        <w:rPr>
          <w:rFonts w:ascii="Garamond" w:eastAsia="Garamond" w:hAnsi="Garamond" w:cs="Garamond"/>
          <w:lang w:val="es-ES_tradnl"/>
        </w:rPr>
        <w:t xml:space="preserve">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w:t>
      </w:r>
      <w:r w:rsidRPr="006357B2">
        <w:rPr>
          <w:rFonts w:ascii="Garamond" w:eastAsia="Garamond" w:hAnsi="Garamond" w:cs="Garamond"/>
          <w:b/>
          <w:bCs/>
          <w:lang w:val="es-ES_tradnl"/>
        </w:rPr>
        <w:t>Formato 7B – Incorporación de Componente Nacional en Servicios Extranjeros</w:t>
      </w:r>
      <w:r w:rsidRPr="006357B2">
        <w:rPr>
          <w:rFonts w:ascii="Garamond" w:eastAsia="Garamond" w:hAnsi="Garamond" w:cs="Garamond"/>
          <w:lang w:val="es-ES_tradnl"/>
        </w:rPr>
        <w:t xml:space="preserve">, presente el </w:t>
      </w:r>
      <w:r w:rsidRPr="006357B2">
        <w:rPr>
          <w:rFonts w:ascii="Garamond" w:eastAsia="Garamond" w:hAnsi="Garamond" w:cs="Garamond"/>
          <w:b/>
          <w:bCs/>
          <w:lang w:val="es-ES_tradnl"/>
        </w:rPr>
        <w:t>Formato 7A – Promoción de Servicios Nacionales o con Trato Nacional</w:t>
      </w:r>
      <w:r w:rsidRPr="006357B2">
        <w:rPr>
          <w:rFonts w:ascii="Garamond" w:eastAsia="Garamond" w:hAnsi="Garamond" w:cs="Garamond"/>
          <w:lang w:val="es-ES_tradnl"/>
        </w:rPr>
        <w:t>, no habrá lugar a otorgar puntaje por el factor del numeral 6.3.1 del presente documento ni por el regulado en este numeral.</w:t>
      </w:r>
    </w:p>
    <w:p w14:paraId="76F46D96" w14:textId="77777777" w:rsidR="006357B2" w:rsidRPr="006357B2" w:rsidRDefault="006357B2" w:rsidP="00903FED">
      <w:pPr>
        <w:jc w:val="both"/>
        <w:rPr>
          <w:rFonts w:ascii="Garamond" w:eastAsia="Garamond" w:hAnsi="Garamond" w:cs="Garamond"/>
          <w:lang w:val="es-ES_tradnl"/>
        </w:rPr>
      </w:pPr>
    </w:p>
    <w:p w14:paraId="1A1D1379" w14:textId="77777777" w:rsidR="006357B2" w:rsidRPr="006357B2" w:rsidRDefault="006357B2" w:rsidP="00903FED">
      <w:pPr>
        <w:jc w:val="both"/>
        <w:rPr>
          <w:rFonts w:ascii="Garamond" w:eastAsia="Garamond" w:hAnsi="Garamond" w:cs="Garamond"/>
          <w:lang w:val="es-ES_tradnl"/>
        </w:rPr>
      </w:pPr>
      <w:r w:rsidRPr="006357B2">
        <w:rPr>
          <w:rFonts w:ascii="Garamond" w:eastAsia="Garamond" w:hAnsi="Garamond" w:cs="Garamond"/>
          <w:lang w:val="es-ES_tradnl"/>
        </w:rPr>
        <w:t>En caso de no efectuar ningún ofrecimiento, el puntaje por este factor será de cero (0).</w:t>
      </w:r>
      <w:bookmarkEnd w:id="4"/>
      <w:bookmarkEnd w:id="5"/>
      <w:bookmarkEnd w:id="6"/>
      <w:bookmarkEnd w:id="7"/>
      <w:bookmarkEnd w:id="8"/>
      <w:bookmarkEnd w:id="9"/>
    </w:p>
    <w:p w14:paraId="6880C5B9" w14:textId="77777777" w:rsidR="006357B2" w:rsidRPr="006357B2" w:rsidRDefault="006357B2" w:rsidP="00903FED">
      <w:pPr>
        <w:jc w:val="both"/>
        <w:rPr>
          <w:rFonts w:ascii="Garamond" w:eastAsia="Garamond" w:hAnsi="Garamond" w:cs="Garamond"/>
          <w:b/>
          <w:lang w:val="es-ES_tradnl"/>
        </w:rPr>
      </w:pPr>
    </w:p>
    <w:p w14:paraId="28684607" w14:textId="17AFD231" w:rsidR="0087713C" w:rsidRPr="00050A93" w:rsidRDefault="0087713C" w:rsidP="00903FED">
      <w:pPr>
        <w:pStyle w:val="Prrafodelista"/>
        <w:numPr>
          <w:ilvl w:val="2"/>
          <w:numId w:val="57"/>
        </w:numPr>
        <w:rPr>
          <w:rFonts w:ascii="Garamond" w:eastAsia="Garamond" w:hAnsi="Garamond" w:cs="Garamond"/>
          <w:b/>
          <w:bCs/>
          <w:sz w:val="24"/>
          <w:szCs w:val="24"/>
        </w:rPr>
      </w:pPr>
      <w:r w:rsidRPr="00050A93">
        <w:rPr>
          <w:rFonts w:ascii="Garamond" w:eastAsia="Garamond" w:hAnsi="Garamond" w:cs="Garamond"/>
          <w:b/>
          <w:bCs/>
          <w:sz w:val="24"/>
          <w:szCs w:val="24"/>
        </w:rPr>
        <w:t>VINCULACIÓN DE PERSONAS CON DISCAPACIDAD</w:t>
      </w:r>
      <w:bookmarkStart w:id="16" w:name="_Hlk118970858"/>
      <w:r w:rsidRPr="00050A93">
        <w:rPr>
          <w:rFonts w:ascii="Garamond" w:eastAsia="Garamond" w:hAnsi="Garamond" w:cs="Garamond"/>
          <w:b/>
          <w:bCs/>
          <w:sz w:val="24"/>
          <w:szCs w:val="24"/>
        </w:rPr>
        <w:t>:</w:t>
      </w:r>
    </w:p>
    <w:bookmarkEnd w:id="16"/>
    <w:p w14:paraId="6AE812AA"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De conformidad con lo dispuesto en el artículo 2.2.1.2.4.2.6 del Decreto 392 de 2018, se asignarán UN (1) PUNTOS a los proponentes que acrediten la vinculación de trabajadores con discapacidad en su planta de personal, de acuerdo con los siguientes requisitos:</w:t>
      </w:r>
    </w:p>
    <w:p w14:paraId="6420F832" w14:textId="77777777" w:rsidR="0087713C" w:rsidRPr="00E90CA1" w:rsidRDefault="0087713C" w:rsidP="00903FED">
      <w:pPr>
        <w:jc w:val="both"/>
        <w:rPr>
          <w:rFonts w:ascii="Garamond" w:eastAsia="Garamond" w:hAnsi="Garamond" w:cs="Garamond"/>
        </w:rPr>
      </w:pPr>
    </w:p>
    <w:p w14:paraId="5FDE7A7E" w14:textId="77777777" w:rsidR="0087713C" w:rsidRPr="00E90CA1" w:rsidRDefault="0087713C" w:rsidP="00903FED">
      <w:pPr>
        <w:widowControl/>
        <w:numPr>
          <w:ilvl w:val="0"/>
          <w:numId w:val="36"/>
        </w:numPr>
        <w:ind w:left="142" w:hanging="142"/>
        <w:jc w:val="both"/>
        <w:textAlignment w:val="auto"/>
        <w:rPr>
          <w:rFonts w:ascii="Garamond" w:eastAsia="Garamond" w:hAnsi="Garamond" w:cs="Garamond"/>
        </w:rPr>
      </w:pPr>
      <w:r w:rsidRPr="00E90CA1">
        <w:rPr>
          <w:rFonts w:ascii="Garamond" w:eastAsia="Garamond" w:hAnsi="Garamond" w:cs="Garamon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750E15ED" w14:textId="77777777" w:rsidR="0087713C" w:rsidRPr="00E90CA1" w:rsidRDefault="0087713C" w:rsidP="00903FED">
      <w:pPr>
        <w:widowControl/>
        <w:numPr>
          <w:ilvl w:val="0"/>
          <w:numId w:val="36"/>
        </w:numPr>
        <w:ind w:left="142" w:hanging="142"/>
        <w:jc w:val="both"/>
        <w:textAlignment w:val="auto"/>
        <w:rPr>
          <w:rFonts w:ascii="Garamond" w:eastAsia="Garamond" w:hAnsi="Garamond" w:cs="Garamond"/>
        </w:rPr>
      </w:pPr>
      <w:r w:rsidRPr="00E90CA1">
        <w:rPr>
          <w:rFonts w:ascii="Garamond" w:eastAsia="Garamond" w:hAnsi="Garamond" w:cs="Garamond"/>
        </w:rPr>
        <w:t>Acreditar el número mínimo de personas con discapacidad en su planta de personal, de conformidad con lo señalado en el certificado expedido por el Ministerio de Trabajo, el cual deberá estar vigente a la fecha de cierre del proceso de selección.</w:t>
      </w:r>
    </w:p>
    <w:p w14:paraId="386C235A" w14:textId="77777777" w:rsidR="0087713C" w:rsidRPr="00E90CA1" w:rsidRDefault="0087713C" w:rsidP="00903FED">
      <w:pPr>
        <w:jc w:val="both"/>
        <w:rPr>
          <w:rFonts w:ascii="Garamond" w:eastAsia="Garamond" w:hAnsi="Garamond" w:cs="Garamond"/>
        </w:rPr>
      </w:pPr>
    </w:p>
    <w:p w14:paraId="27951015"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Verificados los anteriores requisitos, se asignarán UN (1) PUNTOS a quienes acrediten el número mínimo de trabajadores con discapacidad, señalados a continuación: </w:t>
      </w:r>
    </w:p>
    <w:p w14:paraId="1C96CE0C" w14:textId="77777777" w:rsidR="0087713C" w:rsidRPr="00E90CA1" w:rsidRDefault="0087713C" w:rsidP="00903FED">
      <w:pPr>
        <w:jc w:val="both"/>
        <w:rPr>
          <w:rFonts w:ascii="Garamond" w:eastAsia="Garamond" w:hAnsi="Garamond" w:cs="Garamond"/>
          <w:b/>
          <w:bCs/>
        </w:rPr>
      </w:pPr>
    </w:p>
    <w:tbl>
      <w:tblPr>
        <w:tblW w:w="0" w:type="auto"/>
        <w:jc w:val="center"/>
        <w:shd w:val="clear" w:color="auto" w:fill="FFFFFF"/>
        <w:tblCellMar>
          <w:left w:w="0" w:type="dxa"/>
          <w:right w:w="0" w:type="dxa"/>
        </w:tblCellMar>
        <w:tblLook w:val="04A0" w:firstRow="1" w:lastRow="0" w:firstColumn="1" w:lastColumn="0" w:noHBand="0" w:noVBand="1"/>
      </w:tblPr>
      <w:tblGrid>
        <w:gridCol w:w="3462"/>
        <w:gridCol w:w="2828"/>
      </w:tblGrid>
      <w:tr w:rsidR="0087713C" w:rsidRPr="00E90CA1" w14:paraId="18731518" w14:textId="77777777" w:rsidTr="0087713C">
        <w:trPr>
          <w:trHeight w:val="495"/>
          <w:jc w:val="center"/>
        </w:trPr>
        <w:tc>
          <w:tcPr>
            <w:tcW w:w="34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06B62B9"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Número total de trabajadores de la planta de personal del proponente</w:t>
            </w:r>
          </w:p>
        </w:tc>
        <w:tc>
          <w:tcPr>
            <w:tcW w:w="2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B72E2C"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Número mínimo de trabajadores con discapacidad exigido</w:t>
            </w:r>
          </w:p>
        </w:tc>
      </w:tr>
      <w:tr w:rsidR="0087713C" w:rsidRPr="00E90CA1" w14:paraId="45EC8808" w14:textId="77777777" w:rsidTr="00F01798">
        <w:trPr>
          <w:trHeight w:val="261"/>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CFBA9"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t>Entre 1 y 30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4F2FE1"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1</w:t>
            </w:r>
          </w:p>
        </w:tc>
      </w:tr>
      <w:tr w:rsidR="0087713C" w:rsidRPr="00E90CA1" w14:paraId="41C8B53D"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2B64B7"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lastRenderedPageBreak/>
              <w:t>Entre 31 y 100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C370BD"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2</w:t>
            </w:r>
          </w:p>
        </w:tc>
      </w:tr>
      <w:tr w:rsidR="0087713C" w:rsidRPr="00E90CA1" w14:paraId="0C1BD827"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DDAFF1"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t>Entre 101 y 150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B385AC"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3</w:t>
            </w:r>
          </w:p>
        </w:tc>
      </w:tr>
      <w:tr w:rsidR="0087713C" w:rsidRPr="00E90CA1" w14:paraId="5E818617" w14:textId="77777777" w:rsidTr="00F01798">
        <w:trPr>
          <w:trHeight w:val="60"/>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3FFA48"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t>Entre 151 y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7152C7"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4</w:t>
            </w:r>
          </w:p>
        </w:tc>
      </w:tr>
      <w:tr w:rsidR="0087713C" w:rsidRPr="00E90CA1" w14:paraId="0783D575" w14:textId="77777777" w:rsidTr="00F01798">
        <w:trPr>
          <w:trHeight w:val="85"/>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020C7B" w14:textId="77777777" w:rsidR="0087713C" w:rsidRPr="00E90CA1" w:rsidRDefault="0087713C" w:rsidP="00903FED">
            <w:pPr>
              <w:jc w:val="both"/>
              <w:rPr>
                <w:rFonts w:ascii="Garamond" w:eastAsia="Garamond" w:hAnsi="Garamond" w:cs="Garamond"/>
                <w:b/>
                <w:bCs/>
              </w:rPr>
            </w:pPr>
            <w:r w:rsidRPr="00E90CA1">
              <w:rPr>
                <w:rFonts w:ascii="Garamond" w:eastAsia="Garamond" w:hAnsi="Garamond" w:cs="Garamond"/>
                <w:b/>
                <w:bCs/>
              </w:rPr>
              <w:t>Más de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A58248" w14:textId="77777777" w:rsidR="0087713C" w:rsidRPr="00E90CA1" w:rsidRDefault="0087713C" w:rsidP="00903FED">
            <w:pPr>
              <w:jc w:val="center"/>
              <w:rPr>
                <w:rFonts w:ascii="Garamond" w:eastAsia="Garamond" w:hAnsi="Garamond" w:cs="Garamond"/>
                <w:b/>
                <w:bCs/>
              </w:rPr>
            </w:pPr>
            <w:r w:rsidRPr="00E90CA1">
              <w:rPr>
                <w:rFonts w:ascii="Garamond" w:eastAsia="Garamond" w:hAnsi="Garamond" w:cs="Garamond"/>
                <w:b/>
                <w:bCs/>
              </w:rPr>
              <w:t>5</w:t>
            </w:r>
          </w:p>
        </w:tc>
      </w:tr>
    </w:tbl>
    <w:p w14:paraId="67A0A00D" w14:textId="77777777" w:rsidR="0087713C" w:rsidRPr="00E90CA1" w:rsidRDefault="0087713C" w:rsidP="00903FED">
      <w:pPr>
        <w:jc w:val="both"/>
        <w:rPr>
          <w:rFonts w:ascii="Garamond" w:eastAsia="Garamond" w:hAnsi="Garamond" w:cs="Garamond"/>
          <w:b/>
          <w:bCs/>
        </w:rPr>
      </w:pPr>
    </w:p>
    <w:p w14:paraId="1828F58E"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b/>
          <w:bCs/>
        </w:rPr>
        <w:t>PARÁGRAFO. </w:t>
      </w:r>
      <w:r w:rsidRPr="00E90CA1">
        <w:rPr>
          <w:rFonts w:ascii="Garamond" w:eastAsia="Garamond" w:hAnsi="Garamond" w:cs="Garamon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14:paraId="76611276" w14:textId="77777777" w:rsidR="0087713C" w:rsidRPr="00E90CA1" w:rsidRDefault="0087713C" w:rsidP="00903FED">
      <w:pPr>
        <w:jc w:val="both"/>
        <w:rPr>
          <w:rFonts w:ascii="Garamond" w:eastAsia="Garamond" w:hAnsi="Garamond" w:cs="Garamond"/>
        </w:rPr>
      </w:pPr>
    </w:p>
    <w:p w14:paraId="050E3CD2" w14:textId="7A7A2FCB" w:rsidR="0087713C" w:rsidRPr="00050A93" w:rsidRDefault="0087713C" w:rsidP="00903FED">
      <w:pPr>
        <w:pStyle w:val="Prrafodelista"/>
        <w:numPr>
          <w:ilvl w:val="2"/>
          <w:numId w:val="57"/>
        </w:numPr>
        <w:rPr>
          <w:rFonts w:ascii="Garamond" w:eastAsia="Garamond" w:hAnsi="Garamond" w:cs="Garamond"/>
          <w:b/>
          <w:bCs/>
          <w:color w:val="000000"/>
          <w:sz w:val="24"/>
          <w:szCs w:val="24"/>
          <w:lang w:eastAsia="es-CO"/>
        </w:rPr>
      </w:pPr>
      <w:r w:rsidRPr="00050A93">
        <w:rPr>
          <w:rFonts w:ascii="Garamond" w:eastAsia="Garamond" w:hAnsi="Garamond" w:cs="Garamond"/>
          <w:b/>
          <w:bCs/>
          <w:color w:val="000000" w:themeColor="text1"/>
          <w:sz w:val="24"/>
          <w:szCs w:val="24"/>
          <w:lang w:eastAsia="es-CO"/>
        </w:rPr>
        <w:t>EMPRENDIMIENTO Y EMPRESAS DE MUJERES (0.25 PUNTOS)</w:t>
      </w:r>
      <w:bookmarkStart w:id="17" w:name="_Hlk118970878"/>
      <w:r w:rsidRPr="00050A93">
        <w:rPr>
          <w:rFonts w:ascii="Garamond" w:eastAsia="Garamond" w:hAnsi="Garamond" w:cs="Garamond"/>
          <w:b/>
          <w:bCs/>
          <w:sz w:val="24"/>
          <w:szCs w:val="24"/>
        </w:rPr>
        <w:t>:</w:t>
      </w:r>
      <w:bookmarkEnd w:id="17"/>
    </w:p>
    <w:p w14:paraId="190DF33A"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Conforme con lo establecido en la Ley 2069 de 2020 </w:t>
      </w:r>
      <w:r w:rsidRPr="00050A93">
        <w:rPr>
          <w:rFonts w:ascii="Garamond" w:eastAsia="Garamond" w:hAnsi="Garamond" w:cs="Garamond"/>
          <w:i/>
          <w:iCs/>
          <w:lang w:val="es-ES_tradnl"/>
        </w:rPr>
        <w:t>“Por medio de la cual se impulsa el emprendimiento en Colombia”</w:t>
      </w:r>
      <w:r w:rsidRPr="00050A93">
        <w:rPr>
          <w:rFonts w:ascii="Garamond" w:eastAsia="Garamond" w:hAnsi="Garamond" w:cs="Garamond"/>
          <w:lang w:val="es-ES_tradnl"/>
        </w:rPr>
        <w:t xml:space="preserve">, artículo 32 </w:t>
      </w:r>
      <w:r w:rsidRPr="00050A93">
        <w:rPr>
          <w:rFonts w:ascii="Garamond" w:eastAsia="Garamond" w:hAnsi="Garamond" w:cs="Garamond"/>
          <w:i/>
          <w:iCs/>
          <w:lang w:val="es-ES_tradnl"/>
        </w:rPr>
        <w:t>“Criterios diferenciales para emprendimientos y empresas de mujeres en el sistema de compras públicas”</w:t>
      </w:r>
      <w:r w:rsidRPr="00050A93">
        <w:rPr>
          <w:rFonts w:ascii="Garamond" w:eastAsia="Garamond" w:hAnsi="Garamond" w:cs="Garamond"/>
          <w:lang w:val="es-ES_tradnl"/>
        </w:rPr>
        <w:t xml:space="preserve"> en el que se indica:</w:t>
      </w:r>
    </w:p>
    <w:p w14:paraId="4738C94B"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688F1830"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i/>
          <w:iCs/>
          <w:lang w:val="es-ES_tradnl"/>
        </w:rPr>
        <w:t xml:space="preserve">“Ley 2069 de 2020. Artículo 32 “Criterios diferenciales para emprendimientos y empresas de mujeres en el sistema de compras públicas. De acuerdo con el resultado del análisis del sector, las entidades estatales incluirán requisitos diferenciales y </w:t>
      </w:r>
      <w:r w:rsidRPr="00050A93">
        <w:rPr>
          <w:rFonts w:ascii="Garamond" w:eastAsia="Garamond" w:hAnsi="Garamond" w:cs="Garamond"/>
          <w:b/>
          <w:bCs/>
          <w:i/>
          <w:iCs/>
          <w:u w:val="single"/>
          <w:lang w:val="es-ES_tradnl"/>
        </w:rPr>
        <w:t>puntajes adicionales</w:t>
      </w:r>
      <w:r w:rsidRPr="00050A93">
        <w:rPr>
          <w:rFonts w:ascii="Garamond" w:eastAsia="Garamond" w:hAnsi="Garamond" w:cs="Garamond"/>
          <w:b/>
          <w:bCs/>
          <w:i/>
          <w:iCs/>
          <w:lang w:val="es-ES_tradnl"/>
        </w:rPr>
        <w:t xml:space="preserve"> </w:t>
      </w:r>
      <w:r w:rsidRPr="00050A93">
        <w:rPr>
          <w:rFonts w:ascii="Garamond" w:eastAsia="Garamond" w:hAnsi="Garamond" w:cs="Garamond"/>
          <w:i/>
          <w:iCs/>
          <w:lang w:val="es-ES_tradnl"/>
        </w:rPr>
        <w:t>en los procesos de licitación pública, selección abreviada de menor cuantía y concurso de méritos, así como en los procesos competitivos que adelanten las entidades estatales que no apliquen en su gestión contractual el Estatuto General de Contratación Administrativa, como medidas de acción afirmativa, para incentivar emprendimientos y empresas de mujeres en el sistema de compras públicas, sin perjuicio de los compromisos adquiridos por Colombia en los acuerdos comerciales en vigor. (…)”</w:t>
      </w:r>
      <w:r w:rsidRPr="00050A93">
        <w:rPr>
          <w:rFonts w:ascii="Garamond" w:eastAsia="Garamond" w:hAnsi="Garamond" w:cs="Garamond"/>
          <w:lang w:val="es-ES_tradnl"/>
        </w:rPr>
        <w:t xml:space="preserve"> (Resaltado fuera del texto original).</w:t>
      </w:r>
    </w:p>
    <w:p w14:paraId="549FD063"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120A55D6"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Y conforme con lo establecido en el Decreto 1082 de 2015 en el artículo 2.2.1.2.4.2.15, en el que se indica:</w:t>
      </w:r>
    </w:p>
    <w:p w14:paraId="318BAD7D"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568B5778"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i/>
          <w:iCs/>
          <w:lang w:val="es-ES_tradnl"/>
        </w:rPr>
        <w:t xml:space="preserve">“Decreto 1082 de 2015. Artículo 2.2.1.2.4.2.15. (…) De manera que no se ponga en riesgo el cumplimiento adecuado del objeto contractual, con excepción de los procedimientos donde el menor precio ofrecido sea el único factor de evaluación, las Entidades también </w:t>
      </w:r>
      <w:r w:rsidRPr="00050A93">
        <w:rPr>
          <w:rFonts w:ascii="Garamond" w:eastAsia="Garamond" w:hAnsi="Garamond" w:cs="Garamond"/>
          <w:b/>
          <w:bCs/>
          <w:i/>
          <w:iCs/>
          <w:u w:val="single"/>
          <w:lang w:val="es-ES_tradnl"/>
        </w:rPr>
        <w:t>otorgarán un puntaje adicional de hasta el cero punto veinticinco por ciento (0.25%) del valor total de los puntos establecidos en los pliegos de condiciones</w:t>
      </w:r>
      <w:r w:rsidRPr="00050A93">
        <w:rPr>
          <w:rFonts w:ascii="Garamond" w:eastAsia="Garamond" w:hAnsi="Garamond" w:cs="Garamond"/>
          <w:i/>
          <w:iCs/>
          <w:lang w:val="es-ES_tradnl"/>
        </w:rPr>
        <w:t xml:space="preserve"> o documentos equivalentes, a los proponentes que acrediten alguno de los supuestos del artículo 2.2.1.2.4.2.14 del presente Decreto. (…)”</w:t>
      </w:r>
      <w:r w:rsidRPr="00050A93">
        <w:rPr>
          <w:rFonts w:ascii="Garamond" w:eastAsia="Garamond" w:hAnsi="Garamond" w:cs="Garamond"/>
          <w:lang w:val="es-ES_tradnl"/>
        </w:rPr>
        <w:t xml:space="preserve"> (Resaltado fuera del texto original)</w:t>
      </w:r>
    </w:p>
    <w:p w14:paraId="3AA7863D"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47D59E5D"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Se otorgará un puntaje de 0.25 puntos a los proponentes que acrediten alguno de los siguientes criterios:</w:t>
      </w:r>
    </w:p>
    <w:p w14:paraId="69292535"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tbl>
      <w:tblPr>
        <w:tblW w:w="0" w:type="auto"/>
        <w:tblLayout w:type="fixed"/>
        <w:tblLook w:val="04A0" w:firstRow="1" w:lastRow="0" w:firstColumn="1" w:lastColumn="0" w:noHBand="0" w:noVBand="1"/>
      </w:tblPr>
      <w:tblGrid>
        <w:gridCol w:w="699"/>
        <w:gridCol w:w="3831"/>
        <w:gridCol w:w="4815"/>
      </w:tblGrid>
      <w:tr w:rsidR="00050A93" w:rsidRPr="00050A93" w14:paraId="37C8A009" w14:textId="77777777" w:rsidTr="000472DB">
        <w:tc>
          <w:tcPr>
            <w:tcW w:w="69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A8550C5" w14:textId="77777777" w:rsidR="00050A93" w:rsidRPr="00050A93" w:rsidRDefault="00050A93" w:rsidP="00903FED">
            <w:pPr>
              <w:jc w:val="center"/>
              <w:rPr>
                <w:rFonts w:ascii="Garamond" w:eastAsia="Garamond" w:hAnsi="Garamond" w:cs="Garamond"/>
                <w:b/>
                <w:bCs/>
                <w:lang w:val="es-ES_tradnl"/>
              </w:rPr>
            </w:pPr>
            <w:r w:rsidRPr="00050A93">
              <w:rPr>
                <w:rFonts w:ascii="Garamond" w:eastAsia="Garamond" w:hAnsi="Garamond" w:cs="Garamond"/>
                <w:b/>
                <w:bCs/>
                <w:lang w:val="es-ES_tradnl"/>
              </w:rPr>
              <w:t>NO.</w:t>
            </w:r>
          </w:p>
        </w:tc>
        <w:tc>
          <w:tcPr>
            <w:tcW w:w="383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77892B3" w14:textId="77777777" w:rsidR="00050A93" w:rsidRPr="00050A93" w:rsidRDefault="00050A93" w:rsidP="00903FED">
            <w:pPr>
              <w:jc w:val="center"/>
              <w:rPr>
                <w:rFonts w:ascii="Garamond" w:eastAsia="Garamond" w:hAnsi="Garamond" w:cs="Garamond"/>
                <w:b/>
                <w:bCs/>
                <w:lang w:val="es-ES_tradnl"/>
              </w:rPr>
            </w:pPr>
            <w:r w:rsidRPr="00050A93">
              <w:rPr>
                <w:rFonts w:ascii="Garamond" w:eastAsia="Garamond" w:hAnsi="Garamond" w:cs="Garamond"/>
                <w:b/>
                <w:bCs/>
                <w:lang w:val="es-ES_tradnl"/>
              </w:rPr>
              <w:t>CRITERIO</w:t>
            </w:r>
          </w:p>
        </w:tc>
        <w:tc>
          <w:tcPr>
            <w:tcW w:w="48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7A09D8B" w14:textId="77777777" w:rsidR="00050A93" w:rsidRPr="00050A93" w:rsidRDefault="00050A93" w:rsidP="00903FED">
            <w:pPr>
              <w:jc w:val="center"/>
              <w:rPr>
                <w:rFonts w:ascii="Garamond" w:eastAsia="Garamond" w:hAnsi="Garamond" w:cs="Garamond"/>
                <w:b/>
                <w:bCs/>
                <w:lang w:val="es-ES_tradnl"/>
              </w:rPr>
            </w:pPr>
            <w:r w:rsidRPr="00050A93">
              <w:rPr>
                <w:rFonts w:ascii="Garamond" w:eastAsia="Garamond" w:hAnsi="Garamond" w:cs="Garamond"/>
                <w:b/>
                <w:bCs/>
                <w:lang w:val="es-ES_tradnl"/>
              </w:rPr>
              <w:t>ACREDITACIÓN</w:t>
            </w:r>
          </w:p>
        </w:tc>
      </w:tr>
      <w:tr w:rsidR="00050A93" w:rsidRPr="00050A93" w14:paraId="054FF228" w14:textId="77777777">
        <w:tc>
          <w:tcPr>
            <w:tcW w:w="699" w:type="dxa"/>
            <w:tcBorders>
              <w:top w:val="single" w:sz="8" w:space="0" w:color="auto"/>
              <w:left w:val="single" w:sz="8" w:space="0" w:color="auto"/>
              <w:bottom w:val="single" w:sz="8" w:space="0" w:color="auto"/>
              <w:right w:val="single" w:sz="8" w:space="0" w:color="auto"/>
            </w:tcBorders>
            <w:vAlign w:val="center"/>
            <w:hideMark/>
          </w:tcPr>
          <w:p w14:paraId="26B03823"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1</w:t>
            </w:r>
          </w:p>
        </w:tc>
        <w:tc>
          <w:tcPr>
            <w:tcW w:w="3831" w:type="dxa"/>
            <w:tcBorders>
              <w:top w:val="single" w:sz="8" w:space="0" w:color="auto"/>
              <w:left w:val="single" w:sz="8" w:space="0" w:color="auto"/>
              <w:bottom w:val="single" w:sz="8" w:space="0" w:color="auto"/>
              <w:right w:val="single" w:sz="8" w:space="0" w:color="auto"/>
            </w:tcBorders>
            <w:hideMark/>
          </w:tcPr>
          <w:p w14:paraId="51665966" w14:textId="77777777" w:rsidR="00050A93" w:rsidRPr="00050A93" w:rsidRDefault="00050A93" w:rsidP="00903FED">
            <w:pPr>
              <w:jc w:val="both"/>
              <w:rPr>
                <w:rFonts w:ascii="Garamond" w:eastAsia="Garamond" w:hAnsi="Garamond" w:cs="Garamond"/>
                <w:b/>
                <w:lang w:val="es-ES"/>
              </w:rPr>
            </w:pPr>
            <w:r w:rsidRPr="00050A93">
              <w:rPr>
                <w:rFonts w:ascii="Garamond" w:eastAsia="Garamond" w:hAnsi="Garamond" w:cs="Garamond"/>
                <w:lang w:val="es-ES"/>
              </w:rPr>
              <w:t xml:space="preserve">Cuando más del cincuenta por ciento (50%) de las acciones, partes de interés </w:t>
            </w:r>
            <w:r w:rsidRPr="00050A93">
              <w:rPr>
                <w:rFonts w:ascii="Garamond" w:eastAsia="Garamond" w:hAnsi="Garamond" w:cs="Garamond"/>
                <w:lang w:val="es-ES"/>
              </w:rPr>
              <w:lastRenderedPageBreak/>
              <w:t xml:space="preserve">o cuotas de participación de la persona jurídica pertenezcan a mujeres y los derechos de propiedad hayan pertenecido a estas </w:t>
            </w:r>
            <w:r w:rsidRPr="00050A93">
              <w:rPr>
                <w:rFonts w:ascii="Garamond" w:eastAsia="Garamond" w:hAnsi="Garamond" w:cs="Garamond"/>
                <w:b/>
                <w:lang w:val="es-ES"/>
              </w:rPr>
              <w:t>durante al menos el último año anterior a la fecha de cierre del Proceso de Selección.</w:t>
            </w:r>
          </w:p>
        </w:tc>
        <w:tc>
          <w:tcPr>
            <w:tcW w:w="4815" w:type="dxa"/>
            <w:tcBorders>
              <w:top w:val="single" w:sz="8" w:space="0" w:color="auto"/>
              <w:left w:val="single" w:sz="8" w:space="0" w:color="auto"/>
              <w:bottom w:val="single" w:sz="8" w:space="0" w:color="auto"/>
              <w:right w:val="single" w:sz="8" w:space="0" w:color="auto"/>
            </w:tcBorders>
            <w:hideMark/>
          </w:tcPr>
          <w:p w14:paraId="5E809138"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lastRenderedPageBreak/>
              <w:t xml:space="preserve">Esta circunstancia se acreditará mediante certificación expedida por el representante legal y </w:t>
            </w:r>
            <w:r w:rsidRPr="00050A93">
              <w:rPr>
                <w:rFonts w:ascii="Garamond" w:eastAsia="Garamond" w:hAnsi="Garamond" w:cs="Garamond"/>
                <w:lang w:val="es-ES_tradnl"/>
              </w:rPr>
              <w:lastRenderedPageBreak/>
              <w:t>el revisor fiscal, cuando exista de acuerdo con los requerimientos de ley, o el contador, donde conste la distribución de los derechos en la sociedad y el tiempo en el que las mujeres han mantenido su participación</w:t>
            </w:r>
          </w:p>
        </w:tc>
      </w:tr>
      <w:tr w:rsidR="00050A93" w:rsidRPr="00050A93" w14:paraId="59901B50" w14:textId="77777777">
        <w:tc>
          <w:tcPr>
            <w:tcW w:w="699" w:type="dxa"/>
            <w:tcBorders>
              <w:top w:val="single" w:sz="8" w:space="0" w:color="auto"/>
              <w:left w:val="single" w:sz="8" w:space="0" w:color="auto"/>
              <w:bottom w:val="single" w:sz="8" w:space="0" w:color="auto"/>
              <w:right w:val="single" w:sz="8" w:space="0" w:color="auto"/>
            </w:tcBorders>
            <w:vAlign w:val="center"/>
            <w:hideMark/>
          </w:tcPr>
          <w:p w14:paraId="67098FB7"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2</w:t>
            </w:r>
          </w:p>
        </w:tc>
        <w:tc>
          <w:tcPr>
            <w:tcW w:w="3831" w:type="dxa"/>
            <w:tcBorders>
              <w:top w:val="single" w:sz="8" w:space="0" w:color="auto"/>
              <w:left w:val="single" w:sz="8" w:space="0" w:color="auto"/>
              <w:bottom w:val="single" w:sz="8" w:space="0" w:color="auto"/>
              <w:right w:val="single" w:sz="8" w:space="0" w:color="auto"/>
            </w:tcBorders>
            <w:hideMark/>
          </w:tcPr>
          <w:p w14:paraId="74DB5F9B" w14:textId="77777777" w:rsidR="00050A93" w:rsidRPr="00050A93" w:rsidRDefault="00050A93" w:rsidP="00903FED">
            <w:pPr>
              <w:jc w:val="both"/>
              <w:rPr>
                <w:rFonts w:ascii="Garamond" w:eastAsia="Garamond" w:hAnsi="Garamond" w:cs="Garamond"/>
                <w:lang w:val="es-ES"/>
              </w:rPr>
            </w:pPr>
            <w:r w:rsidRPr="00050A93">
              <w:rPr>
                <w:rFonts w:ascii="Garamond" w:eastAsia="Garamond" w:hAnsi="Garamond" w:cs="Garamond"/>
                <w:lang w:val="es-ES"/>
              </w:rPr>
              <w:t xml:space="preserve">Cuando por lo menos el cincuenta por ciento (50%) de los empleos del nivel directivo de la persona jurídica sean ejercidos por mujeres y éstas hayan estado vinculadas </w:t>
            </w:r>
            <w:r w:rsidRPr="00050A93">
              <w:rPr>
                <w:rFonts w:ascii="Garamond" w:eastAsia="Garamond" w:hAnsi="Garamond" w:cs="Garamond"/>
                <w:b/>
                <w:u w:val="single"/>
                <w:lang w:val="es-ES"/>
              </w:rPr>
              <w:t>laboralmente</w:t>
            </w:r>
            <w:r w:rsidRPr="00050A93">
              <w:rPr>
                <w:rFonts w:ascii="Garamond" w:eastAsia="Garamond" w:hAnsi="Garamond" w:cs="Garamond"/>
                <w:lang w:val="es-ES"/>
              </w:rPr>
              <w:t xml:space="preserve"> a la empresa </w:t>
            </w:r>
            <w:r w:rsidRPr="00050A93">
              <w:rPr>
                <w:rFonts w:ascii="Garamond" w:eastAsia="Garamond" w:hAnsi="Garamond" w:cs="Garamond"/>
                <w:b/>
                <w:lang w:val="es-ES"/>
              </w:rPr>
              <w:t>durante al menos el último año anterior a la fecha de cierre del Proceso de Selección</w:t>
            </w:r>
            <w:r w:rsidRPr="00050A93">
              <w:rPr>
                <w:rFonts w:ascii="Garamond" w:eastAsia="Garamond" w:hAnsi="Garamond" w:cs="Garamond"/>
                <w:lang w:val="es-ES"/>
              </w:rPr>
              <w:t xml:space="preserve"> en el mismo cargo u otro del mismo nivel.</w:t>
            </w:r>
          </w:p>
          <w:p w14:paraId="1EEFAE61" w14:textId="77777777" w:rsidR="00050A93" w:rsidRPr="00050A93" w:rsidRDefault="00050A93" w:rsidP="00903FED">
            <w:pPr>
              <w:jc w:val="both"/>
              <w:rPr>
                <w:rFonts w:ascii="Garamond" w:eastAsia="Garamond" w:hAnsi="Garamond" w:cs="Garamond"/>
                <w:lang w:val="es-ES"/>
              </w:rPr>
            </w:pPr>
            <w:r w:rsidRPr="00050A93">
              <w:rPr>
                <w:rFonts w:ascii="Garamond" w:eastAsia="Garamond" w:hAnsi="Garamond" w:cs="Garamond"/>
                <w:lang w:val="es-ES"/>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tc>
        <w:tc>
          <w:tcPr>
            <w:tcW w:w="4815" w:type="dxa"/>
            <w:tcBorders>
              <w:top w:val="single" w:sz="8" w:space="0" w:color="auto"/>
              <w:left w:val="single" w:sz="8" w:space="0" w:color="auto"/>
              <w:bottom w:val="single" w:sz="8" w:space="0" w:color="auto"/>
              <w:right w:val="single" w:sz="8" w:space="0" w:color="auto"/>
            </w:tcBorders>
            <w:hideMark/>
          </w:tcPr>
          <w:p w14:paraId="6C017675"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0F2A61B0"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67F26817"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tc>
      </w:tr>
      <w:tr w:rsidR="00050A93" w:rsidRPr="00050A93" w14:paraId="7C04D5A5" w14:textId="77777777">
        <w:tc>
          <w:tcPr>
            <w:tcW w:w="699" w:type="dxa"/>
            <w:tcBorders>
              <w:top w:val="single" w:sz="8" w:space="0" w:color="auto"/>
              <w:left w:val="single" w:sz="8" w:space="0" w:color="auto"/>
              <w:bottom w:val="single" w:sz="8" w:space="0" w:color="auto"/>
              <w:right w:val="single" w:sz="8" w:space="0" w:color="auto"/>
            </w:tcBorders>
            <w:vAlign w:val="center"/>
            <w:hideMark/>
          </w:tcPr>
          <w:p w14:paraId="0874A78E"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3</w:t>
            </w:r>
          </w:p>
        </w:tc>
        <w:tc>
          <w:tcPr>
            <w:tcW w:w="3831" w:type="dxa"/>
            <w:tcBorders>
              <w:top w:val="single" w:sz="8" w:space="0" w:color="auto"/>
              <w:left w:val="single" w:sz="8" w:space="0" w:color="auto"/>
              <w:bottom w:val="single" w:sz="8" w:space="0" w:color="auto"/>
              <w:right w:val="single" w:sz="8" w:space="0" w:color="auto"/>
            </w:tcBorders>
            <w:hideMark/>
          </w:tcPr>
          <w:p w14:paraId="7E4C9DBE" w14:textId="77777777" w:rsidR="00050A93" w:rsidRPr="00050A93" w:rsidRDefault="00050A93" w:rsidP="00903FED">
            <w:pPr>
              <w:jc w:val="both"/>
              <w:rPr>
                <w:rFonts w:ascii="Garamond" w:eastAsia="Garamond" w:hAnsi="Garamond" w:cs="Garamond"/>
                <w:b/>
                <w:bCs/>
                <w:lang w:val="es-ES_tradnl"/>
              </w:rPr>
            </w:pPr>
            <w:r w:rsidRPr="00050A93">
              <w:rPr>
                <w:rFonts w:ascii="Garamond" w:eastAsia="Garamond" w:hAnsi="Garamond" w:cs="Garamond"/>
                <w:lang w:val="es-ES_tradnl"/>
              </w:rPr>
              <w:t xml:space="preserve">Cuando la persona natural sea una mujer y haya ejercido actividades comerciales a través de un establecimiento de comercio </w:t>
            </w:r>
            <w:r w:rsidRPr="00050A93">
              <w:rPr>
                <w:rFonts w:ascii="Garamond" w:eastAsia="Garamond" w:hAnsi="Garamond" w:cs="Garamond"/>
                <w:b/>
                <w:bCs/>
                <w:lang w:val="es-ES_tradnl"/>
              </w:rPr>
              <w:t>durante al menos el último año anterior a la fecha de cierre del proceso de selección.</w:t>
            </w:r>
          </w:p>
        </w:tc>
        <w:tc>
          <w:tcPr>
            <w:tcW w:w="4815" w:type="dxa"/>
            <w:tcBorders>
              <w:top w:val="single" w:sz="8" w:space="0" w:color="auto"/>
              <w:left w:val="single" w:sz="8" w:space="0" w:color="auto"/>
              <w:bottom w:val="single" w:sz="8" w:space="0" w:color="auto"/>
              <w:right w:val="single" w:sz="8" w:space="0" w:color="auto"/>
            </w:tcBorders>
            <w:hideMark/>
          </w:tcPr>
          <w:p w14:paraId="5C4C73D7"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Esta circunstancia se acreditará mediante la copia de cédula de ciudadanía, la cédula de extranjería o el pasaporte, así como la copia del registro mercantil.</w:t>
            </w:r>
          </w:p>
        </w:tc>
      </w:tr>
      <w:tr w:rsidR="00050A93" w:rsidRPr="00050A93" w14:paraId="53BA99F6" w14:textId="77777777">
        <w:tc>
          <w:tcPr>
            <w:tcW w:w="699" w:type="dxa"/>
            <w:tcBorders>
              <w:top w:val="single" w:sz="8" w:space="0" w:color="auto"/>
              <w:left w:val="single" w:sz="8" w:space="0" w:color="auto"/>
              <w:bottom w:val="single" w:sz="8" w:space="0" w:color="auto"/>
              <w:right w:val="single" w:sz="8" w:space="0" w:color="auto"/>
            </w:tcBorders>
            <w:vAlign w:val="center"/>
            <w:hideMark/>
          </w:tcPr>
          <w:p w14:paraId="60851346"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4</w:t>
            </w:r>
          </w:p>
        </w:tc>
        <w:tc>
          <w:tcPr>
            <w:tcW w:w="3831" w:type="dxa"/>
            <w:tcBorders>
              <w:top w:val="single" w:sz="8" w:space="0" w:color="auto"/>
              <w:left w:val="single" w:sz="8" w:space="0" w:color="auto"/>
              <w:bottom w:val="single" w:sz="8" w:space="0" w:color="auto"/>
              <w:right w:val="single" w:sz="8" w:space="0" w:color="auto"/>
            </w:tcBorders>
            <w:hideMark/>
          </w:tcPr>
          <w:p w14:paraId="6C4159D7"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Para las asociaciones y cooperativas, cuando más del cincuenta por ciento (50%) de los asociados sean mujeres y la participación haya correspondido a estas </w:t>
            </w:r>
            <w:r w:rsidRPr="00050A93">
              <w:rPr>
                <w:rFonts w:ascii="Garamond" w:eastAsia="Garamond" w:hAnsi="Garamond" w:cs="Garamond"/>
                <w:b/>
                <w:bCs/>
                <w:lang w:val="es-ES_tradnl"/>
              </w:rPr>
              <w:t xml:space="preserve">d0urante al menos el último </w:t>
            </w:r>
            <w:r w:rsidRPr="00050A93">
              <w:rPr>
                <w:rFonts w:ascii="Garamond" w:eastAsia="Garamond" w:hAnsi="Garamond" w:cs="Garamond"/>
                <w:b/>
                <w:bCs/>
                <w:lang w:val="es-ES_tradnl"/>
              </w:rPr>
              <w:lastRenderedPageBreak/>
              <w:t>año anterior a la fecha de cierre del Proceso de Selección</w:t>
            </w:r>
            <w:r w:rsidRPr="00050A93">
              <w:rPr>
                <w:rFonts w:ascii="Garamond" w:eastAsia="Garamond" w:hAnsi="Garamond" w:cs="Garamond"/>
                <w:lang w:val="es-ES_tradnl"/>
              </w:rPr>
              <w:t>.</w:t>
            </w:r>
          </w:p>
        </w:tc>
        <w:tc>
          <w:tcPr>
            <w:tcW w:w="4815" w:type="dxa"/>
            <w:tcBorders>
              <w:top w:val="single" w:sz="8" w:space="0" w:color="auto"/>
              <w:left w:val="single" w:sz="8" w:space="0" w:color="auto"/>
              <w:bottom w:val="single" w:sz="8" w:space="0" w:color="auto"/>
              <w:right w:val="single" w:sz="8" w:space="0" w:color="auto"/>
            </w:tcBorders>
            <w:hideMark/>
          </w:tcPr>
          <w:p w14:paraId="22207F26"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lastRenderedPageBreak/>
              <w:t>Esta circunstancia se acreditará mediante certificación expedida por el representante legal.</w:t>
            </w:r>
          </w:p>
        </w:tc>
      </w:tr>
    </w:tbl>
    <w:p w14:paraId="38B1654F" w14:textId="77777777" w:rsidR="00050A93" w:rsidRPr="00050A93" w:rsidRDefault="00050A93" w:rsidP="00903FED">
      <w:pPr>
        <w:jc w:val="both"/>
        <w:rPr>
          <w:rFonts w:ascii="Garamond" w:eastAsia="Garamond" w:hAnsi="Garamond" w:cs="Garamond"/>
          <w:lang w:val="es-ES_tradnl"/>
        </w:rPr>
      </w:pPr>
      <w:r w:rsidRPr="00050A93">
        <w:rPr>
          <w:rFonts w:ascii="Garamond" w:eastAsia="Garamond" w:hAnsi="Garamond" w:cs="Garamond"/>
          <w:lang w:val="es-ES_tradnl"/>
        </w:rPr>
        <w:t xml:space="preserve"> </w:t>
      </w:r>
    </w:p>
    <w:p w14:paraId="0888539B" w14:textId="77777777" w:rsidR="00050A93" w:rsidRPr="00050A93" w:rsidRDefault="00050A93" w:rsidP="00903FED">
      <w:pPr>
        <w:jc w:val="both"/>
        <w:rPr>
          <w:rFonts w:ascii="Garamond" w:eastAsia="Garamond" w:hAnsi="Garamond" w:cs="Garamond"/>
          <w:bCs/>
          <w:lang w:val="es-ES_tradnl"/>
        </w:rPr>
      </w:pPr>
      <w:bookmarkStart w:id="18" w:name="_Toc181691609"/>
      <w:r w:rsidRPr="00050A93">
        <w:rPr>
          <w:rFonts w:ascii="Garamond" w:eastAsia="Garamond" w:hAnsi="Garamond" w:cs="Garamond"/>
          <w:bCs/>
          <w:lang w:val="es-ES_tradnl"/>
        </w:rPr>
        <w:t>Respecto a los incentivos contractuales para los emprendimientos y empresas de mujeres, las certificaciones aportadas deben expedirse bajo la gravedad de juramento con una fecha de máximo treinta (30) días calendario anteriores a la prevista para el cierre del procedimiento de selección.</w:t>
      </w:r>
      <w:bookmarkEnd w:id="18"/>
    </w:p>
    <w:p w14:paraId="70FC14DB" w14:textId="77777777" w:rsidR="00050A93" w:rsidRPr="00050A93" w:rsidRDefault="00050A93" w:rsidP="00903FED">
      <w:pPr>
        <w:jc w:val="both"/>
        <w:rPr>
          <w:rFonts w:ascii="Garamond" w:eastAsia="Garamond" w:hAnsi="Garamond" w:cs="Garamond"/>
          <w:bCs/>
          <w:lang w:val="es-ES_tradnl"/>
        </w:rPr>
      </w:pPr>
    </w:p>
    <w:p w14:paraId="11B91491" w14:textId="77777777" w:rsidR="00050A93" w:rsidRPr="00050A93" w:rsidRDefault="00050A93" w:rsidP="00903FED">
      <w:pPr>
        <w:jc w:val="both"/>
        <w:rPr>
          <w:rFonts w:ascii="Garamond" w:eastAsia="Garamond" w:hAnsi="Garamond" w:cs="Garamond"/>
          <w:bCs/>
          <w:lang w:val="es-ES_tradnl"/>
        </w:rPr>
      </w:pPr>
      <w:bookmarkStart w:id="19" w:name="_Toc181691610"/>
      <w:r w:rsidRPr="00050A93">
        <w:rPr>
          <w:rFonts w:ascii="Garamond" w:eastAsia="Garamond" w:hAnsi="Garamond" w:cs="Garamond"/>
          <w:bCs/>
          <w:lang w:val="es-ES_tradnl"/>
        </w:rPr>
        <w:t>Proponentes plurales</w:t>
      </w:r>
      <w:bookmarkEnd w:id="19"/>
    </w:p>
    <w:p w14:paraId="0456ADA9" w14:textId="77777777" w:rsidR="00050A93" w:rsidRPr="00050A93" w:rsidRDefault="00050A93" w:rsidP="00903FED">
      <w:pPr>
        <w:jc w:val="both"/>
        <w:rPr>
          <w:rFonts w:ascii="Garamond" w:eastAsia="Garamond" w:hAnsi="Garamond" w:cs="Garamond"/>
          <w:bCs/>
          <w:lang w:val="es-ES_tradnl"/>
        </w:rPr>
      </w:pPr>
      <w:r w:rsidRPr="00050A93">
        <w:rPr>
          <w:rFonts w:ascii="Garamond" w:eastAsia="Garamond" w:hAnsi="Garamond" w:cs="Garamond"/>
          <w:bCs/>
          <w:lang w:val="es-ES_tradnl"/>
        </w:rPr>
        <w:t xml:space="preserve"> </w:t>
      </w:r>
    </w:p>
    <w:p w14:paraId="0C50DB9A" w14:textId="77777777" w:rsidR="00050A93" w:rsidRPr="00050A93" w:rsidRDefault="00050A93" w:rsidP="00903FED">
      <w:pPr>
        <w:jc w:val="both"/>
        <w:rPr>
          <w:rFonts w:ascii="Garamond" w:eastAsia="Garamond" w:hAnsi="Garamond" w:cs="Garamond"/>
          <w:lang w:val="es-ES"/>
        </w:rPr>
      </w:pPr>
      <w:bookmarkStart w:id="20" w:name="_Toc181691611"/>
      <w:r w:rsidRPr="00050A93">
        <w:rPr>
          <w:rFonts w:ascii="Garamond" w:eastAsia="Garamond" w:hAnsi="Garamond" w:cs="Garamond"/>
          <w:lang w:val="es-ES"/>
        </w:rPr>
        <w:t>Tratándose de proponentes plurales, el puntaje adicional solo se aplicará si por lo menos uno de los integrantes acredita que es empresa de mujeres bajo los criterios anteriormente dispuestos y que tiene una participación igual o superior al diez por ciento (10%) en el consorcio o la unión temporal.</w:t>
      </w:r>
      <w:bookmarkEnd w:id="20"/>
    </w:p>
    <w:p w14:paraId="61610F64" w14:textId="77777777" w:rsidR="00050A93" w:rsidRDefault="00050A93" w:rsidP="00903FED">
      <w:pPr>
        <w:rPr>
          <w:rFonts w:ascii="Garamond" w:eastAsia="Garamond" w:hAnsi="Garamond" w:cs="Garamond"/>
        </w:rPr>
      </w:pPr>
    </w:p>
    <w:p w14:paraId="289BAD32" w14:textId="3F8FBD74" w:rsidR="00050A93" w:rsidRPr="00050A93" w:rsidRDefault="00050A93" w:rsidP="00903FED">
      <w:pPr>
        <w:pStyle w:val="Prrafodelista"/>
        <w:numPr>
          <w:ilvl w:val="2"/>
          <w:numId w:val="57"/>
        </w:numPr>
        <w:rPr>
          <w:rFonts w:ascii="Garamond" w:hAnsi="Garamond"/>
          <w:b/>
          <w:bCs/>
          <w:sz w:val="24"/>
          <w:szCs w:val="24"/>
          <w:lang w:eastAsia="es-CO" w:bidi="hi-IN"/>
        </w:rPr>
      </w:pPr>
      <w:r w:rsidRPr="00050A93">
        <w:rPr>
          <w:rFonts w:ascii="Garamond" w:hAnsi="Garamond"/>
          <w:b/>
          <w:bCs/>
          <w:sz w:val="24"/>
          <w:szCs w:val="24"/>
          <w:lang w:eastAsia="es-CO"/>
        </w:rPr>
        <w:t>Puntaje adicional para Micro, Pequeñas y Medianas Empresas, MIPYME</w:t>
      </w:r>
    </w:p>
    <w:p w14:paraId="57E56285"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Conforme con lo establecido en la Ley 2069 de 2020 “Por medio de la cual se impulsa el emprendimiento en Colombia”, artículo 31 “Criterios diferenciales para MIPYMES en el sistema de compra pública” en el que se indica:</w:t>
      </w:r>
    </w:p>
    <w:p w14:paraId="160174BE"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50E84A21"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“Ley 2069 de 2020. Artículo 31 “Criterios diferenciales para MIPYMES en el sistema de compra pública. Las Entidades Estatales de acuerdo con el análisis de Sector podrán incluir, en los Documentos del Proceso, requisitos diferenciales y puntajes adicionales, en función del tamaño empresarial para la promoción del acceso de las MIPYMES al mercado de Compras Públicas.</w:t>
      </w:r>
    </w:p>
    <w:p w14:paraId="7A70BB29" w14:textId="77777777" w:rsidR="00050A93" w:rsidRPr="00050A93" w:rsidRDefault="00050A93" w:rsidP="00903FED">
      <w:pPr>
        <w:jc w:val="both"/>
        <w:rPr>
          <w:rFonts w:ascii="Garamond" w:hAnsi="Garamond"/>
          <w:lang w:val="es-ES_tradnl" w:eastAsia="es-CO"/>
        </w:rPr>
      </w:pPr>
    </w:p>
    <w:p w14:paraId="51C918AB"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El Gobierno Nacional reglamentará la definición de los criterios diferenciales, sobre reglas objetivas que podrán implementar las Entidades Estatales.</w:t>
      </w:r>
    </w:p>
    <w:p w14:paraId="2AC42CDE" w14:textId="77777777" w:rsidR="00050A93" w:rsidRPr="00050A93" w:rsidRDefault="00050A93" w:rsidP="00903FED">
      <w:pPr>
        <w:jc w:val="both"/>
        <w:rPr>
          <w:rFonts w:ascii="Garamond" w:hAnsi="Garamond"/>
          <w:lang w:val="es-ES_tradnl" w:eastAsia="es-CO"/>
        </w:rPr>
      </w:pPr>
    </w:p>
    <w:p w14:paraId="42FA04D5"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PARÁGRAFO 1o. Dentro de los criterios diferenciales que reglamente el Gobierno Nacional se dará prioridad a la contratación de producción nacional sin perjuicio de los compromisos comerciales adquiridos con otros Estados.” (Resaltado fuera del texto original).</w:t>
      </w:r>
    </w:p>
    <w:p w14:paraId="0C984476"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4887179E"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Y conforme con lo establecido en el Decreto 1082 de 2015 en el artículo 2.2.1.2.4.2.18, en el que se indica:</w:t>
      </w:r>
    </w:p>
    <w:p w14:paraId="01A1DD72"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39B9181C" w14:textId="77777777" w:rsidR="00050A93" w:rsidRPr="00050A93" w:rsidRDefault="00050A93" w:rsidP="00903FED">
      <w:pPr>
        <w:jc w:val="both"/>
        <w:rPr>
          <w:rFonts w:ascii="Garamond" w:hAnsi="Garamond"/>
          <w:lang w:val="es-ES" w:eastAsia="es-CO"/>
        </w:rPr>
      </w:pPr>
      <w:r w:rsidRPr="00050A93">
        <w:rPr>
          <w:rFonts w:ascii="Garamond" w:hAnsi="Garamond"/>
          <w:lang w:val="es-ES" w:eastAsia="es-CO"/>
        </w:rPr>
        <w:t>“Decreto 1082 de 2015. Artículo 2.2.1.2.4.2.18. (…) Con excepción de los procedimientos de selección abreviada por subasta inversa y de mínima cuantía, las entidades sometidas al Estatuto General de Contratación de la Administración Pública, teniendo en cuenta los criterios de clasificación empresarial, podrán establecer puntajes adicionales para Mipyme. En ningún caso, estos podrán superar el cero punto veinticinco por ciento (0.25%) del total de los puntos establecidos en el pliego de condiciones (…)” (Resaltado fuera del texto original).</w:t>
      </w:r>
    </w:p>
    <w:p w14:paraId="0CDEBEC5"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lastRenderedPageBreak/>
        <w:t xml:space="preserve"> </w:t>
      </w:r>
    </w:p>
    <w:p w14:paraId="58494D47"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Se otorgará un puntaje de 10 puntos a los proponentes que acrediten la condición de MIPYMES de la siguiente manera:</w:t>
      </w:r>
    </w:p>
    <w:p w14:paraId="0F268219"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5359C2B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 Las personas naturales mediante certificación expedida por ellos y un contador público, adjuntando copia del registro mercantil.</w:t>
      </w:r>
    </w:p>
    <w:p w14:paraId="35909557"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06BE0BCB"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2.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43D70E69"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2C50BDAB"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Para la acreditación deberán observarse los rangos de clasificación empresarial establecidos de conformidad con la Ley 590 de 2000 y el Decreto 1074 de 2015, o las normas que lo modifiquen, sustituyan o complementen.</w:t>
      </w:r>
    </w:p>
    <w:p w14:paraId="308915B3"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16123FEF"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El Decreto 1074 de 2015, Único Reglamentario del Sector Comercio, Industria y Turismo, establece en el artículo 2.2.1.13.2.2 los Rangos para la Definición del Tamaño Empresarial, teniendo en cuenta como criterio exclusivo los ingresos por actividades ordinarias anuales de la respectiva empresa, así:</w:t>
      </w:r>
    </w:p>
    <w:p w14:paraId="552B6760" w14:textId="77777777" w:rsidR="00050A93" w:rsidRPr="00050A93" w:rsidRDefault="00050A93" w:rsidP="00903FED">
      <w:pPr>
        <w:jc w:val="both"/>
        <w:rPr>
          <w:rFonts w:ascii="Garamond" w:hAnsi="Garamond"/>
          <w:lang w:val="es-ES_tradnl" w:eastAsia="es-CO"/>
        </w:rPr>
      </w:pPr>
    </w:p>
    <w:tbl>
      <w:tblPr>
        <w:tblStyle w:val="Tablaconcuadrcula"/>
        <w:tblW w:w="0" w:type="auto"/>
        <w:jc w:val="center"/>
        <w:tblLayout w:type="fixed"/>
        <w:tblLook w:val="04A0" w:firstRow="1" w:lastRow="0" w:firstColumn="1" w:lastColumn="0" w:noHBand="0" w:noVBand="1"/>
      </w:tblPr>
      <w:tblGrid>
        <w:gridCol w:w="1875"/>
        <w:gridCol w:w="2205"/>
        <w:gridCol w:w="2475"/>
        <w:gridCol w:w="2805"/>
      </w:tblGrid>
      <w:tr w:rsidR="00050A93" w:rsidRPr="00050A93" w14:paraId="7EB039F9" w14:textId="77777777" w:rsidTr="00050A93">
        <w:trPr>
          <w:trHeight w:val="300"/>
          <w:jc w:val="center"/>
        </w:trPr>
        <w:tc>
          <w:tcPr>
            <w:tcW w:w="187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7D29A683"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SECTOR</w:t>
            </w:r>
          </w:p>
        </w:tc>
        <w:tc>
          <w:tcPr>
            <w:tcW w:w="22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41E5EB39"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MICRO</w:t>
            </w:r>
          </w:p>
        </w:tc>
        <w:tc>
          <w:tcPr>
            <w:tcW w:w="247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2C7DB875"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PEQUEÑA</w:t>
            </w:r>
          </w:p>
        </w:tc>
        <w:tc>
          <w:tcPr>
            <w:tcW w:w="28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6E1A36AB"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MEDIANA</w:t>
            </w:r>
          </w:p>
        </w:tc>
      </w:tr>
      <w:tr w:rsidR="00050A93" w:rsidRPr="00050A93" w14:paraId="26769AEB" w14:textId="77777777">
        <w:trPr>
          <w:trHeight w:val="300"/>
          <w:jc w:val="center"/>
        </w:trPr>
        <w:tc>
          <w:tcPr>
            <w:tcW w:w="18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49AD0F66"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Manufacturero</w:t>
            </w:r>
          </w:p>
        </w:tc>
        <w:tc>
          <w:tcPr>
            <w:tcW w:w="22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F34A555"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Inferior o igual a 23.563 UVT.</w:t>
            </w:r>
          </w:p>
        </w:tc>
        <w:tc>
          <w:tcPr>
            <w:tcW w:w="24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71B76938"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23.563 UVT e inferior o igual a 204.995 UVT.</w:t>
            </w:r>
          </w:p>
        </w:tc>
        <w:tc>
          <w:tcPr>
            <w:tcW w:w="28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244C8427"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204.995 UVT e inferior o igual a 1’736.565 UVT.</w:t>
            </w:r>
          </w:p>
        </w:tc>
      </w:tr>
      <w:tr w:rsidR="00050A93" w:rsidRPr="00050A93" w14:paraId="175A6EB5" w14:textId="77777777">
        <w:trPr>
          <w:trHeight w:val="300"/>
          <w:jc w:val="center"/>
        </w:trPr>
        <w:tc>
          <w:tcPr>
            <w:tcW w:w="18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2F21FF8A"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Servicios</w:t>
            </w:r>
          </w:p>
        </w:tc>
        <w:tc>
          <w:tcPr>
            <w:tcW w:w="22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465526A0"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Inferior o igual a 32.988 UVT.</w:t>
            </w:r>
          </w:p>
        </w:tc>
        <w:tc>
          <w:tcPr>
            <w:tcW w:w="24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4BB7ABA1"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32.988 UVT e inferior o igual a 131.951 UVT.</w:t>
            </w:r>
          </w:p>
        </w:tc>
        <w:tc>
          <w:tcPr>
            <w:tcW w:w="28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604021B8"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131.951 UVT e inferior o igual a 483.034 UVT.</w:t>
            </w:r>
          </w:p>
        </w:tc>
      </w:tr>
      <w:tr w:rsidR="00050A93" w:rsidRPr="00050A93" w14:paraId="1861D2C0" w14:textId="77777777">
        <w:trPr>
          <w:trHeight w:val="300"/>
          <w:jc w:val="center"/>
        </w:trPr>
        <w:tc>
          <w:tcPr>
            <w:tcW w:w="18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355C796"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Comercio</w:t>
            </w:r>
          </w:p>
        </w:tc>
        <w:tc>
          <w:tcPr>
            <w:tcW w:w="22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CD670F4"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Inferior o igual a 44.769 UVT.</w:t>
            </w:r>
          </w:p>
        </w:tc>
        <w:tc>
          <w:tcPr>
            <w:tcW w:w="247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19B8019B"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44.769 e inferior o igual a 431.196 UVT.</w:t>
            </w:r>
          </w:p>
        </w:tc>
        <w:tc>
          <w:tcPr>
            <w:tcW w:w="280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43225D4B" w14:textId="77777777" w:rsidR="00050A93" w:rsidRPr="00050A93" w:rsidRDefault="00050A93" w:rsidP="00903FED">
            <w:pPr>
              <w:jc w:val="both"/>
              <w:rPr>
                <w:rFonts w:ascii="Garamond" w:hAnsi="Garamond"/>
                <w:lang w:val="pt-PT" w:eastAsia="es-CO"/>
              </w:rPr>
            </w:pPr>
            <w:r w:rsidRPr="00050A93">
              <w:rPr>
                <w:rFonts w:ascii="Garamond" w:hAnsi="Garamond"/>
                <w:lang w:val="pt-PT" w:eastAsia="es-CO"/>
              </w:rPr>
              <w:t>Superior a 431.196 UVT e inferior o igual a 2’160.692 UVT.</w:t>
            </w:r>
          </w:p>
        </w:tc>
      </w:tr>
    </w:tbl>
    <w:p w14:paraId="7BDED4AE" w14:textId="77777777" w:rsidR="00050A93" w:rsidRPr="00050A93" w:rsidRDefault="00050A93" w:rsidP="00903FED">
      <w:pPr>
        <w:jc w:val="both"/>
        <w:rPr>
          <w:rFonts w:ascii="Garamond" w:hAnsi="Garamond"/>
          <w:lang w:val="pt-PT" w:eastAsia="es-CO"/>
        </w:rPr>
      </w:pPr>
    </w:p>
    <w:p w14:paraId="2E921B9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Conforme con la Resolución 1264 de 2022 de la Unidad Administrativa Especial Dirección de Impuestos y Aduanas Nacionales (DIAN), el UVT para el 2024 quedo en $42.412.</w:t>
      </w:r>
    </w:p>
    <w:p w14:paraId="363A0803"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tbl>
      <w:tblPr>
        <w:tblStyle w:val="Tablaconcuadrcula"/>
        <w:tblW w:w="0" w:type="auto"/>
        <w:jc w:val="center"/>
        <w:tblLayout w:type="fixed"/>
        <w:tblLook w:val="04A0" w:firstRow="1" w:lastRow="0" w:firstColumn="1" w:lastColumn="0" w:noHBand="0" w:noVBand="1"/>
      </w:tblPr>
      <w:tblGrid>
        <w:gridCol w:w="1080"/>
        <w:gridCol w:w="1635"/>
        <w:gridCol w:w="1590"/>
        <w:gridCol w:w="1770"/>
        <w:gridCol w:w="1725"/>
        <w:gridCol w:w="1695"/>
      </w:tblGrid>
      <w:tr w:rsidR="00050A93" w:rsidRPr="00050A93" w14:paraId="3066270C" w14:textId="77777777" w:rsidTr="00050A93">
        <w:trPr>
          <w:trHeight w:val="300"/>
          <w:jc w:val="center"/>
        </w:trPr>
        <w:tc>
          <w:tcPr>
            <w:tcW w:w="1080" w:type="dxa"/>
            <w:vMerge w:val="restart"/>
            <w:tcBorders>
              <w:top w:val="single" w:sz="6" w:space="0" w:color="auto"/>
              <w:left w:val="single" w:sz="6" w:space="0" w:color="auto"/>
              <w:bottom w:val="single" w:sz="4" w:space="0" w:color="000000" w:themeColor="text1"/>
              <w:right w:val="single" w:sz="6" w:space="0" w:color="auto"/>
            </w:tcBorders>
            <w:shd w:val="clear" w:color="auto" w:fill="D9D9D9" w:themeFill="background1" w:themeFillShade="D9"/>
            <w:tcMar>
              <w:top w:w="0" w:type="dxa"/>
              <w:left w:w="90" w:type="dxa"/>
              <w:bottom w:w="0" w:type="dxa"/>
              <w:right w:w="90" w:type="dxa"/>
            </w:tcMar>
            <w:hideMark/>
          </w:tcPr>
          <w:p w14:paraId="6B523AD9"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SECTOR</w:t>
            </w:r>
          </w:p>
        </w:tc>
        <w:tc>
          <w:tcPr>
            <w:tcW w:w="16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4CA875EA"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MICRO</w:t>
            </w:r>
          </w:p>
        </w:tc>
        <w:tc>
          <w:tcPr>
            <w:tcW w:w="3360"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75C07F2D"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PEQUEÑA</w:t>
            </w:r>
          </w:p>
        </w:tc>
        <w:tc>
          <w:tcPr>
            <w:tcW w:w="3420" w:type="dxa"/>
            <w:gridSpan w:val="2"/>
            <w:tcBorders>
              <w:top w:val="single" w:sz="6" w:space="0" w:color="auto"/>
              <w:left w:val="nil"/>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74DBD423"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MEDIANA</w:t>
            </w:r>
          </w:p>
        </w:tc>
      </w:tr>
      <w:tr w:rsidR="00050A93" w:rsidRPr="00050A93" w14:paraId="61C7A871" w14:textId="77777777" w:rsidTr="00050A93">
        <w:trPr>
          <w:trHeight w:val="300"/>
          <w:jc w:val="center"/>
        </w:trPr>
        <w:tc>
          <w:tcPr>
            <w:tcW w:w="1080" w:type="dxa"/>
            <w:vMerge/>
            <w:tcBorders>
              <w:top w:val="single" w:sz="6" w:space="0" w:color="auto"/>
              <w:left w:val="single" w:sz="6" w:space="0" w:color="auto"/>
              <w:bottom w:val="single" w:sz="4" w:space="0" w:color="000000" w:themeColor="text1"/>
              <w:right w:val="single" w:sz="6" w:space="0" w:color="auto"/>
            </w:tcBorders>
            <w:vAlign w:val="center"/>
            <w:hideMark/>
          </w:tcPr>
          <w:p w14:paraId="59F4B33A" w14:textId="77777777" w:rsidR="00050A93" w:rsidRPr="00050A93" w:rsidRDefault="00050A93" w:rsidP="00903FED">
            <w:pPr>
              <w:jc w:val="both"/>
              <w:rPr>
                <w:rFonts w:ascii="Garamond" w:hAnsi="Garamond"/>
                <w:lang w:val="es-ES_tradnl" w:eastAsia="es-CO"/>
              </w:rPr>
            </w:pPr>
          </w:p>
        </w:tc>
        <w:tc>
          <w:tcPr>
            <w:tcW w:w="1635" w:type="dxa"/>
            <w:tcBorders>
              <w:top w:val="single" w:sz="6" w:space="0" w:color="auto"/>
              <w:left w:val="nil"/>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1B8C96EF"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Hasta</w:t>
            </w:r>
          </w:p>
        </w:tc>
        <w:tc>
          <w:tcPr>
            <w:tcW w:w="15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7B8700A6"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Desde</w:t>
            </w:r>
          </w:p>
        </w:tc>
        <w:tc>
          <w:tcPr>
            <w:tcW w:w="1770" w:type="dxa"/>
            <w:tcBorders>
              <w:top w:val="nil"/>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0530D87E"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Hasta</w:t>
            </w:r>
          </w:p>
        </w:tc>
        <w:tc>
          <w:tcPr>
            <w:tcW w:w="172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3DEE1ABD"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Desde</w:t>
            </w:r>
          </w:p>
        </w:tc>
        <w:tc>
          <w:tcPr>
            <w:tcW w:w="1695" w:type="dxa"/>
            <w:tcBorders>
              <w:top w:val="nil"/>
              <w:left w:val="single" w:sz="6" w:space="0" w:color="auto"/>
              <w:bottom w:val="single" w:sz="6" w:space="0" w:color="auto"/>
              <w:right w:val="single" w:sz="6" w:space="0" w:color="auto"/>
            </w:tcBorders>
            <w:shd w:val="clear" w:color="auto" w:fill="D9D9D9" w:themeFill="background1" w:themeFillShade="D9"/>
            <w:tcMar>
              <w:top w:w="0" w:type="dxa"/>
              <w:left w:w="90" w:type="dxa"/>
              <w:bottom w:w="0" w:type="dxa"/>
              <w:right w:w="90" w:type="dxa"/>
            </w:tcMar>
            <w:hideMark/>
          </w:tcPr>
          <w:p w14:paraId="72848AA4" w14:textId="77777777" w:rsidR="00050A93" w:rsidRPr="00050A93" w:rsidRDefault="00050A93" w:rsidP="00903FED">
            <w:pPr>
              <w:jc w:val="center"/>
              <w:rPr>
                <w:rFonts w:ascii="Garamond" w:hAnsi="Garamond"/>
                <w:b/>
                <w:bCs/>
                <w:lang w:val="es-ES_tradnl" w:eastAsia="es-CO"/>
              </w:rPr>
            </w:pPr>
            <w:r w:rsidRPr="00050A93">
              <w:rPr>
                <w:rFonts w:ascii="Garamond" w:hAnsi="Garamond"/>
                <w:b/>
                <w:bCs/>
                <w:lang w:val="es-ES_tradnl" w:eastAsia="es-CO"/>
              </w:rPr>
              <w:t>Hasta</w:t>
            </w:r>
          </w:p>
        </w:tc>
      </w:tr>
      <w:tr w:rsidR="00050A93" w:rsidRPr="00050A93" w14:paraId="369952A8" w14:textId="77777777">
        <w:trPr>
          <w:trHeight w:val="300"/>
          <w:jc w:val="center"/>
        </w:trPr>
        <w:tc>
          <w:tcPr>
            <w:tcW w:w="1080" w:type="dxa"/>
            <w:tcBorders>
              <w:top w:val="nil"/>
              <w:left w:val="single" w:sz="6" w:space="0" w:color="auto"/>
              <w:bottom w:val="single" w:sz="6" w:space="0" w:color="auto"/>
              <w:right w:val="single" w:sz="6" w:space="0" w:color="auto"/>
            </w:tcBorders>
            <w:tcMar>
              <w:top w:w="0" w:type="dxa"/>
              <w:left w:w="90" w:type="dxa"/>
              <w:bottom w:w="0" w:type="dxa"/>
              <w:right w:w="90" w:type="dxa"/>
            </w:tcMar>
            <w:hideMark/>
          </w:tcPr>
          <w:p w14:paraId="4395E26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Manufacturero</w:t>
            </w:r>
          </w:p>
        </w:tc>
        <w:tc>
          <w:tcPr>
            <w:tcW w:w="163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681C2E3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$999.353.956</w:t>
            </w:r>
          </w:p>
        </w:tc>
        <w:tc>
          <w:tcPr>
            <w:tcW w:w="159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1C26AE4F"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$999.353.956</w:t>
            </w:r>
          </w:p>
        </w:tc>
        <w:tc>
          <w:tcPr>
            <w:tcW w:w="177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12F9BF81"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$8.694.247.940</w:t>
            </w:r>
          </w:p>
        </w:tc>
        <w:tc>
          <w:tcPr>
            <w:tcW w:w="172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12347130"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$8.694.247.940</w:t>
            </w:r>
          </w:p>
        </w:tc>
        <w:tc>
          <w:tcPr>
            <w:tcW w:w="169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0E6F032"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$73.651.194.780</w:t>
            </w:r>
          </w:p>
        </w:tc>
      </w:tr>
      <w:tr w:rsidR="00050A93" w:rsidRPr="00050A93" w14:paraId="6085B012" w14:textId="77777777">
        <w:trPr>
          <w:trHeight w:val="300"/>
          <w:jc w:val="center"/>
        </w:trPr>
        <w:tc>
          <w:tcPr>
            <w:tcW w:w="108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3304BC1E"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Servicios</w:t>
            </w:r>
          </w:p>
        </w:tc>
        <w:tc>
          <w:tcPr>
            <w:tcW w:w="163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57B19BF8"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$1399.087.056</w:t>
            </w:r>
          </w:p>
        </w:tc>
        <w:tc>
          <w:tcPr>
            <w:tcW w:w="159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53B96776"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$1399.087.056</w:t>
            </w:r>
          </w:p>
        </w:tc>
        <w:tc>
          <w:tcPr>
            <w:tcW w:w="177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AC30910"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$5.596305812</w:t>
            </w:r>
          </w:p>
        </w:tc>
        <w:tc>
          <w:tcPr>
            <w:tcW w:w="172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773F7391"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$5.596305812</w:t>
            </w:r>
          </w:p>
        </w:tc>
        <w:tc>
          <w:tcPr>
            <w:tcW w:w="169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584169D3"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$20.486.438.008</w:t>
            </w:r>
          </w:p>
        </w:tc>
      </w:tr>
      <w:tr w:rsidR="00050A93" w:rsidRPr="00050A93" w14:paraId="24AF7FAC" w14:textId="77777777">
        <w:trPr>
          <w:trHeight w:val="300"/>
          <w:jc w:val="center"/>
        </w:trPr>
        <w:tc>
          <w:tcPr>
            <w:tcW w:w="108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3C09C60"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lastRenderedPageBreak/>
              <w:t>Comercio</w:t>
            </w:r>
          </w:p>
        </w:tc>
        <w:tc>
          <w:tcPr>
            <w:tcW w:w="163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F3BCFB1"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$1.898.742.828</w:t>
            </w:r>
          </w:p>
        </w:tc>
        <w:tc>
          <w:tcPr>
            <w:tcW w:w="159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49B715A"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$1.898.742.828</w:t>
            </w:r>
          </w:p>
        </w:tc>
        <w:tc>
          <w:tcPr>
            <w:tcW w:w="1770"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5A583813"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$18.287.884.752</w:t>
            </w:r>
          </w:p>
        </w:tc>
        <w:tc>
          <w:tcPr>
            <w:tcW w:w="172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056C1B74"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$18.287.884.752</w:t>
            </w:r>
          </w:p>
        </w:tc>
        <w:tc>
          <w:tcPr>
            <w:tcW w:w="169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hideMark/>
          </w:tcPr>
          <w:p w14:paraId="1F65EFD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$82.114.938.768</w:t>
            </w:r>
          </w:p>
        </w:tc>
      </w:tr>
    </w:tbl>
    <w:p w14:paraId="7BC1BE86" w14:textId="77777777" w:rsidR="00050A93" w:rsidRPr="00050A93" w:rsidRDefault="00050A93" w:rsidP="00903FED">
      <w:pPr>
        <w:jc w:val="both"/>
        <w:rPr>
          <w:rFonts w:ascii="Garamond" w:hAnsi="Garamond"/>
          <w:lang w:val="es-ES_tradnl" w:eastAsia="es-CO"/>
        </w:rPr>
      </w:pPr>
    </w:p>
    <w:p w14:paraId="52B7211A" w14:textId="77777777" w:rsidR="00050A93" w:rsidRPr="00050A93" w:rsidRDefault="00050A93" w:rsidP="00903FED">
      <w:pPr>
        <w:jc w:val="both"/>
        <w:rPr>
          <w:rFonts w:ascii="Garamond" w:hAnsi="Garamond"/>
          <w:lang w:val="es-ES" w:eastAsia="es-CO"/>
        </w:rPr>
      </w:pPr>
      <w:r w:rsidRPr="00050A93">
        <w:rPr>
          <w:rFonts w:ascii="Garamond" w:hAnsi="Garamond"/>
          <w:lang w:val="es-ES" w:eastAsia="es-CO"/>
        </w:rPr>
        <w:t>En todo caso, las MIPYME también podrán acreditar esta condición con la copia del certificado del Registro Único de Proponentes, el cual deberá encontrarse vigente y en firme al momento de su presentación.</w:t>
      </w:r>
    </w:p>
    <w:p w14:paraId="567DB730"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 </w:t>
      </w:r>
    </w:p>
    <w:p w14:paraId="2FE996FD"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Respecto a los incentivos contractuales para las MIPYMES, las certificaciones aportadas deben expedirse bajo la gravedad de juramento con una fecha de máximo treinta (30) días calendario anteriores a la prevista para el cierre del procedimiento de selección.</w:t>
      </w:r>
    </w:p>
    <w:p w14:paraId="2F5226A0" w14:textId="77777777" w:rsidR="00050A93" w:rsidRPr="00050A93" w:rsidRDefault="00050A93" w:rsidP="00903FED">
      <w:pPr>
        <w:jc w:val="both"/>
        <w:rPr>
          <w:rFonts w:ascii="Garamond" w:hAnsi="Garamond"/>
          <w:lang w:val="es-ES_tradnl" w:eastAsia="es-CO"/>
        </w:rPr>
      </w:pPr>
    </w:p>
    <w:p w14:paraId="7DA0A33C" w14:textId="6966FB1C" w:rsidR="00050A93" w:rsidRPr="00C77FAB" w:rsidRDefault="00C77FAB" w:rsidP="00903FED">
      <w:pPr>
        <w:pStyle w:val="Prrafodelista"/>
        <w:numPr>
          <w:ilvl w:val="3"/>
          <w:numId w:val="57"/>
        </w:numPr>
        <w:rPr>
          <w:rFonts w:ascii="Garamond" w:eastAsia="Times New Roman" w:hAnsi="Garamond"/>
          <w:b/>
          <w:bCs/>
          <w:lang w:val="es-ES_tradnl" w:eastAsia="es-CO"/>
        </w:rPr>
      </w:pPr>
      <w:bookmarkStart w:id="21" w:name="_Toc181691613"/>
      <w:r w:rsidRPr="00C77FAB">
        <w:rPr>
          <w:rFonts w:ascii="Garamond" w:hAnsi="Garamond"/>
          <w:b/>
          <w:bCs/>
          <w:lang w:val="es-ES_tradnl" w:eastAsia="es-CO"/>
        </w:rPr>
        <w:t>PROPONENTES PLURALES</w:t>
      </w:r>
      <w:bookmarkEnd w:id="21"/>
    </w:p>
    <w:p w14:paraId="0D7D1B07"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Los criterios diferenciales y los puntajes adicionales se aplican si por lo menos uno de los integrantes acredita la calidad de MIPYMES y tiene una participación igual o superior al 10% en el consorcio o la unión temporal.</w:t>
      </w:r>
    </w:p>
    <w:p w14:paraId="138290BF" w14:textId="77777777" w:rsidR="00050A93" w:rsidRPr="00050A93" w:rsidRDefault="00050A93" w:rsidP="00903FED">
      <w:pPr>
        <w:jc w:val="both"/>
        <w:rPr>
          <w:rFonts w:ascii="Garamond" w:hAnsi="Garamond"/>
          <w:lang w:val="es-ES_tradnl" w:eastAsia="es-CO"/>
        </w:rPr>
      </w:pPr>
    </w:p>
    <w:p w14:paraId="12F7A184" w14:textId="77777777" w:rsidR="00050A93" w:rsidRPr="00050A93" w:rsidRDefault="00050A93" w:rsidP="00903FED">
      <w:pPr>
        <w:jc w:val="both"/>
        <w:rPr>
          <w:rFonts w:ascii="Garamond" w:hAnsi="Garamond"/>
          <w:b/>
          <w:u w:val="single"/>
          <w:lang w:val="es-ES" w:eastAsia="es-CO"/>
        </w:rPr>
      </w:pPr>
      <w:r w:rsidRPr="00050A93">
        <w:rPr>
          <w:rFonts w:ascii="Garamond" w:hAnsi="Garamond"/>
          <w:b/>
          <w:u w:val="single"/>
          <w:lang w:val="es-ES" w:eastAsia="es-CO"/>
        </w:rPr>
        <w:t xml:space="preserve">Nota General </w:t>
      </w:r>
      <w:proofErr w:type="spellStart"/>
      <w:r w:rsidRPr="00050A93">
        <w:rPr>
          <w:rFonts w:ascii="Garamond" w:hAnsi="Garamond"/>
          <w:b/>
          <w:u w:val="single"/>
          <w:lang w:val="es-ES" w:eastAsia="es-CO"/>
        </w:rPr>
        <w:t>Mipymes</w:t>
      </w:r>
      <w:proofErr w:type="spellEnd"/>
      <w:r w:rsidRPr="00050A93">
        <w:rPr>
          <w:rFonts w:ascii="Garamond" w:hAnsi="Garamond"/>
          <w:b/>
          <w:u w:val="single"/>
          <w:lang w:val="es-ES" w:eastAsia="es-CO"/>
        </w:rPr>
        <w:t xml:space="preserve"> ESAL</w:t>
      </w:r>
    </w:p>
    <w:p w14:paraId="40FC0C49" w14:textId="77777777" w:rsidR="00050A93" w:rsidRPr="00050A93" w:rsidRDefault="00050A93" w:rsidP="00903FED">
      <w:pPr>
        <w:jc w:val="both"/>
        <w:rPr>
          <w:rFonts w:ascii="Garamond" w:hAnsi="Garamond"/>
          <w:b/>
          <w:bCs/>
          <w:u w:val="single"/>
          <w:lang w:val="es-ES_tradnl" w:eastAsia="es-CO"/>
        </w:rPr>
      </w:pPr>
    </w:p>
    <w:p w14:paraId="2070235D" w14:textId="77777777" w:rsidR="00050A93" w:rsidRPr="00050A93" w:rsidRDefault="00050A93" w:rsidP="00903FED">
      <w:pPr>
        <w:jc w:val="both"/>
        <w:rPr>
          <w:rFonts w:ascii="Garamond" w:hAnsi="Garamond"/>
          <w:b/>
          <w:bCs/>
          <w:u w:val="single"/>
          <w:lang w:val="es-ES_tradnl" w:eastAsia="es-CO"/>
        </w:rPr>
      </w:pPr>
      <w:r w:rsidRPr="00050A93">
        <w:rPr>
          <w:rFonts w:ascii="Garamond" w:hAnsi="Garamond"/>
          <w:b/>
          <w:bCs/>
          <w:u w:val="single"/>
          <w:lang w:val="es-ES_tradnl" w:eastAsia="es-CO"/>
        </w:rPr>
        <w:t>Entidades Sin Ánimo de Lucro, ESAL, de Economía Solidaria – Asimilación a MIPYMES</w:t>
      </w:r>
    </w:p>
    <w:p w14:paraId="09096E45" w14:textId="77777777" w:rsidR="00050A93" w:rsidRPr="00050A93" w:rsidRDefault="00050A93" w:rsidP="00903FED">
      <w:pPr>
        <w:jc w:val="both"/>
        <w:rPr>
          <w:rFonts w:ascii="Garamond" w:hAnsi="Garamond"/>
          <w:b/>
          <w:bCs/>
          <w:lang w:val="es-ES_tradnl" w:eastAsia="es-CO"/>
        </w:rPr>
      </w:pPr>
    </w:p>
    <w:p w14:paraId="49D80B7B"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Conforme con lo indicado en el artículo 23 de la Ley 2069 de 2020 “Por medio de la cual se impulsa el emprendimiento en Colombia”, las cooperativas y demás entidades de la economía solidarla son empresas, y serán clasificadas como MIPYMES en los términos establecidos por el artículo 2 de la Ley 590 de 2000 y por el Decreto 957 de 2019 o las normas que los modifiquen, deroguen o adicionen, sin perjuicio de la normatividad específica aplicable a sus diferentes figuras jurídicas, ni del marco de competencias institucionales de Gobierno para su fomento, fortalecimiento, inspección, control y vigilancia.</w:t>
      </w:r>
    </w:p>
    <w:p w14:paraId="003D534A" w14:textId="77777777" w:rsidR="00050A93" w:rsidRPr="00050A93" w:rsidRDefault="00050A93" w:rsidP="00903FED">
      <w:pPr>
        <w:jc w:val="both"/>
        <w:rPr>
          <w:rFonts w:ascii="Garamond" w:hAnsi="Garamond"/>
          <w:lang w:val="es-ES_tradnl" w:eastAsia="es-CO"/>
        </w:rPr>
      </w:pPr>
    </w:p>
    <w:p w14:paraId="4BB0FD0C" w14:textId="77777777" w:rsidR="00050A93" w:rsidRPr="00050A93" w:rsidRDefault="00050A93" w:rsidP="00903FED">
      <w:pPr>
        <w:jc w:val="both"/>
        <w:rPr>
          <w:rFonts w:ascii="Garamond" w:hAnsi="Garamond"/>
          <w:lang w:val="es-ES_tradnl" w:eastAsia="es-CO"/>
        </w:rPr>
      </w:pPr>
      <w:r w:rsidRPr="00050A93">
        <w:rPr>
          <w:rFonts w:ascii="Garamond" w:hAnsi="Garamond"/>
          <w:lang w:val="es-ES_tradnl" w:eastAsia="es-CO"/>
        </w:rPr>
        <w:t xml:space="preserve">Asimismo, conforme con lo indicado en la Circular externa 009 del 14 de septiembre de 2020 emitida por la Superintendencia de Industria y Comercio, “Por la cual se modifican parcialmente los Capítulos Primero y Segundo del Título VIII de la Circular Única de la Superintendencia de Industria y Comercio, referentes a los registros públicos a cargo de las Cámaras de Comercio y aspectos especiales de cada registro, y se subroga el Anexo 4.3. de la referida Circular” a través de la cual, entre otras disposiciones, se adoptan los esquemas gráficos de los certificados de existencia y representación legal de las personas jurídicas inscritas en el “Registro de Entidades Sin Ánimo de Lucro y Entidades del Sector Solidario”, anexo en el que se establece que para dicho certificado las cámaras de comercio deben indicar “CON FUNDAMENTO EN LAS INSCRIPCIONES EFECTUADAS EN EL REGISTRO DE ENTIDADES DE LA ECONOMÍA SOLIDARIA, LA CÁMARA DE COMERCIO CERTIFICA:”, el FDLK verificará para otorgar el puntaje adicional para Micro, Pequeñas y Medianas Empresas, </w:t>
      </w:r>
      <w:r w:rsidRPr="00050A93">
        <w:rPr>
          <w:rFonts w:ascii="Garamond" w:hAnsi="Garamond"/>
          <w:lang w:val="es-ES_tradnl" w:eastAsia="es-CO"/>
        </w:rPr>
        <w:lastRenderedPageBreak/>
        <w:t>MIPYME, que la Entidad Sin Ánimo de Lucro, ESAL, de Economía Solidaria, tenga la referida inscripción en el respectivo Certificado de existencia y representación legal, so pena de la no asignación de puntaje.</w:t>
      </w:r>
    </w:p>
    <w:p w14:paraId="4C82410D" w14:textId="77777777" w:rsidR="00050A93" w:rsidRDefault="00050A93" w:rsidP="00903FED">
      <w:pPr>
        <w:pStyle w:val="Ttulo2"/>
        <w:numPr>
          <w:ilvl w:val="0"/>
          <w:numId w:val="0"/>
        </w:numPr>
        <w:spacing w:before="0" w:after="0"/>
        <w:rPr>
          <w:rFonts w:ascii="Garamond" w:eastAsia="Garamond" w:hAnsi="Garamond" w:cs="Garamond"/>
          <w:kern w:val="3"/>
          <w:szCs w:val="24"/>
          <w:lang w:val="es-CO" w:eastAsia="zh-CN"/>
        </w:rPr>
      </w:pPr>
    </w:p>
    <w:p w14:paraId="131FCD91" w14:textId="2A811CBC" w:rsidR="0087713C" w:rsidRPr="00E90CA1" w:rsidRDefault="0087713C" w:rsidP="00903FED">
      <w:pPr>
        <w:pStyle w:val="Ttulo2"/>
        <w:numPr>
          <w:ilvl w:val="1"/>
          <w:numId w:val="57"/>
        </w:numPr>
        <w:spacing w:before="0" w:after="0"/>
        <w:rPr>
          <w:rFonts w:ascii="Garamond" w:eastAsia="Garamond" w:hAnsi="Garamond" w:cs="Garamond"/>
          <w:kern w:val="3"/>
          <w:szCs w:val="24"/>
          <w:lang w:val="es-CO" w:eastAsia="zh-CN"/>
        </w:rPr>
      </w:pPr>
      <w:r w:rsidRPr="00E90CA1">
        <w:rPr>
          <w:rFonts w:ascii="Garamond" w:eastAsia="Garamond" w:hAnsi="Garamond" w:cs="Garamond"/>
          <w:kern w:val="3"/>
          <w:szCs w:val="24"/>
          <w:lang w:val="es-CO" w:eastAsia="zh-CN"/>
        </w:rPr>
        <w:t xml:space="preserve">REGLAS DE DESEMPATE DE OFERTAS </w:t>
      </w:r>
    </w:p>
    <w:p w14:paraId="461DF77C" w14:textId="77777777" w:rsidR="0087713C" w:rsidRPr="00E90CA1" w:rsidRDefault="0087713C" w:rsidP="00903FED">
      <w:pPr>
        <w:rPr>
          <w:rFonts w:ascii="Garamond" w:eastAsia="Garamond" w:hAnsi="Garamond" w:cs="Garamond"/>
          <w:u w:val="single"/>
        </w:rPr>
      </w:pPr>
    </w:p>
    <w:p w14:paraId="06AC38A7" w14:textId="48CBEFBF" w:rsidR="0087713C" w:rsidRPr="00E90CA1" w:rsidRDefault="0087713C" w:rsidP="00903FED">
      <w:pPr>
        <w:ind w:right="48"/>
        <w:jc w:val="both"/>
        <w:rPr>
          <w:rFonts w:ascii="Garamond" w:eastAsia="Garamond" w:hAnsi="Garamond" w:cs="Garamond"/>
          <w:b/>
          <w:bCs/>
          <w:bdr w:val="none" w:sz="0" w:space="0" w:color="auto" w:frame="1"/>
          <w:shd w:val="clear" w:color="auto" w:fill="FFFFFF"/>
        </w:rPr>
      </w:pPr>
      <w:r w:rsidRPr="00E90CA1">
        <w:rPr>
          <w:rFonts w:ascii="Garamond" w:eastAsia="Garamond" w:hAnsi="Garamond" w:cs="Garamond"/>
          <w:b/>
          <w:bCs/>
          <w:bdr w:val="none" w:sz="0" w:space="0" w:color="auto" w:frame="1"/>
          <w:shd w:val="clear" w:color="auto" w:fill="FFFFFF"/>
        </w:rPr>
        <w:t xml:space="preserve">NOTA: </w:t>
      </w:r>
      <w:r w:rsidRPr="00E90CA1">
        <w:rPr>
          <w:rFonts w:ascii="Garamond" w:eastAsia="Garamond" w:hAnsi="Garamond" w:cs="Garamond"/>
          <w:bdr w:val="none" w:sz="0" w:space="0" w:color="auto" w:frame="1"/>
          <w:shd w:val="clear" w:color="auto" w:fill="FFFFFF"/>
        </w:rPr>
        <w:t xml:space="preserve">Lea cuidadosamente los requisitos establecidos en cada uno de los numerales, diligencie el FORMATO - LISTA DE FACTORES DE DESEMPATE </w:t>
      </w:r>
      <w:r w:rsidRPr="00E90CA1">
        <w:rPr>
          <w:rFonts w:ascii="Garamond" w:eastAsia="Garamond" w:hAnsi="Garamond" w:cs="Garamond"/>
          <w:color w:val="000000"/>
          <w:bdr w:val="none" w:sz="0" w:space="0" w:color="auto"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eastAsia="Garamond" w:hAnsi="Garamond" w:cs="Garamond"/>
          <w:color w:val="000000"/>
          <w:bdr w:val="none" w:sz="0" w:space="0" w:color="auto" w:frame="1"/>
          <w:shd w:val="clear" w:color="auto" w:fill="FFFFFF"/>
        </w:rPr>
        <w:t>FDLK</w:t>
      </w:r>
      <w:r w:rsidRPr="00E90CA1">
        <w:rPr>
          <w:rFonts w:ascii="Garamond" w:eastAsia="Garamond" w:hAnsi="Garamond" w:cs="Garamond"/>
          <w:color w:val="000000"/>
          <w:bdr w:val="none" w:sz="0" w:space="0" w:color="auto" w:frame="1"/>
          <w:shd w:val="clear" w:color="auto" w:fill="FFFFFF"/>
        </w:rPr>
        <w:t xml:space="preserve"> únicamente verificará la documentación de los factores de desempate que sean indicados en los FORMATOS por lo que es indispensable que el proponente aporte mencionado formato.</w:t>
      </w:r>
    </w:p>
    <w:p w14:paraId="180601AA" w14:textId="77777777" w:rsidR="0087713C" w:rsidRPr="00E90CA1" w:rsidRDefault="0087713C" w:rsidP="00903FED">
      <w:pPr>
        <w:rPr>
          <w:rFonts w:ascii="Garamond" w:eastAsia="Garamond" w:hAnsi="Garamond" w:cs="Garamond"/>
        </w:rPr>
      </w:pPr>
    </w:p>
    <w:p w14:paraId="397A8391"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Si como resultado de la validación de ofertas económicas se presenta un empate de dos o más ofertas, la Alcaldía lo resolverá con base en las siguientes reglas:</w:t>
      </w:r>
    </w:p>
    <w:p w14:paraId="2C161CFB" w14:textId="77777777" w:rsidR="0087713C" w:rsidRPr="00E90CA1" w:rsidRDefault="0087713C" w:rsidP="00903FED">
      <w:pPr>
        <w:jc w:val="both"/>
        <w:rPr>
          <w:rFonts w:ascii="Garamond" w:eastAsia="Garamond" w:hAnsi="Garamond" w:cs="Garamond"/>
        </w:rPr>
      </w:pPr>
    </w:p>
    <w:p w14:paraId="676291B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En caso de persistir el empate la Entidad Estatal debe aplicar las reglas del Artículo 35 de la ley 2069 del 31 de diciembre de 2020, así: </w:t>
      </w:r>
    </w:p>
    <w:p w14:paraId="4B7CECB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12926DD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14:paraId="168CBBE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30107A5C"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de bienes o servicios nacionales frente a la oferta de bienes o servicios extranjeros.</w:t>
      </w:r>
    </w:p>
    <w:p w14:paraId="0332EA2D"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534E702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14:paraId="03315DA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7E316E8"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7DF27515"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w:t>
      </w:r>
    </w:p>
    <w:p w14:paraId="59829D50"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la mujer cabeza de familia se deberá aportar declaración extra juicio ante notario. </w:t>
      </w:r>
    </w:p>
    <w:p w14:paraId="02D9FB7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F9142FF"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2C41C0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387374B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una de las mujeres que participen en la sociedad, aportando los documentos de cada una de ellas, de acuerdo con los dos incisos anteriores. </w:t>
      </w:r>
    </w:p>
    <w:p w14:paraId="40521B6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8F122D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el caso de los proponentes plurales, se preferirá la oferta cuando cada uno de los integrantes acredite alguna de las condiciones señaladas en los incisos anteriores.  </w:t>
      </w:r>
    </w:p>
    <w:p w14:paraId="45D3753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C43AAC5"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2AFB3CD5"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03597520"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personal vinculado a la nómina en condición de discapacidad se debe adjuntar la siguiente documentación: </w:t>
      </w:r>
    </w:p>
    <w:p w14:paraId="19EEF38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F00CCD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14:paraId="5CBF55A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 Acreditar el número mínimo de personas con discapacidad en su planta de personal, de conformidad con lo señalado en el certificado expedido por el Ministerio de Trabajo, el cual deberá estar vigente a </w:t>
      </w:r>
      <w:r w:rsidRPr="00E90CA1">
        <w:rPr>
          <w:rFonts w:ascii="Garamond" w:eastAsia="Garamond" w:hAnsi="Garamond" w:cs="Garamond"/>
          <w:color w:val="000000"/>
          <w:bdr w:val="none" w:sz="0" w:space="0" w:color="auto" w:frame="1"/>
        </w:rPr>
        <w:lastRenderedPageBreak/>
        <w:t>la fecha de cierre del proceso de selección, documento que también deberá ser presentado con la propuesta (Certificado vigente del Ministerio de trabajo)  </w:t>
      </w:r>
    </w:p>
    <w:p w14:paraId="3345EA1F"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Adjuntar cédula y la certificación de afiliación del personal en condición de discapacidad. </w:t>
      </w:r>
    </w:p>
    <w:p w14:paraId="1C3363C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A88A6A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14:paraId="676F6109"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36EA91FA"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14:paraId="5FEEF963"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6DE2356F"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la siguiente documentación: </w:t>
      </w:r>
    </w:p>
    <w:p w14:paraId="1A28E7C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2E515C5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025070A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62FE00CB"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diez por ciento (10%) de su nómina pertenece a población indígena, negra, afrocolombiana, raizal, palanquera, rom o gitanas. </w:t>
      </w:r>
    </w:p>
    <w:p w14:paraId="457154F3"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27D4B9A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los siguientes documentos: </w:t>
      </w:r>
    </w:p>
    <w:p w14:paraId="26E3318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4EFFD8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Rrom o gitanas, a la fecha de cierre del proceso de selección. </w:t>
      </w:r>
    </w:p>
    <w:p w14:paraId="35DE1D0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14:paraId="250D630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el caso de indígenas: certificación inferior a tres (03) meses expedida por el gobernador del Cabildo Indígena y/o Ministerio del Interior.</w:t>
      </w:r>
    </w:p>
    <w:p w14:paraId="0D9DAFB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56A7F4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11A0CBE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BB87AE"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1550F67B"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5E0C7F1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reincorporación o reintegración y los documentos de identificación de cada una de las personas en proceso de reincorporación. Para consorcios y uniones temporales cada uno de los integrantes debe adjuntar los documentos anteriormente descritos. </w:t>
      </w:r>
    </w:p>
    <w:p w14:paraId="2075386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4C00A79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el requisito, El Proveedor deberá acreditar copia de alguno de los siguientes documentos: </w:t>
      </w:r>
    </w:p>
    <w:p w14:paraId="502A6190"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4EDA80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La certificación en las desmovilizaciones colectivas que expide la Oficina de Alto Comisionado para la Paz, </w:t>
      </w:r>
    </w:p>
    <w:p w14:paraId="2C530E4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9575A1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14:paraId="7727E2D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036650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U otro documento que para el efecto determine las autoridades competentes. </w:t>
      </w:r>
    </w:p>
    <w:p w14:paraId="51CF121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FF6C87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iv</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w14:paraId="09744BB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D89ECA5"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Si persiste el empate, la Entidad Estatal deberá utilizar las siguientes reglas de forma sucesiva y excluyente para seleccionar el oferente favorecido, respetando los compromisos adquiridos por Acuerdos Comerciales. </w:t>
      </w:r>
    </w:p>
    <w:p w14:paraId="3F485A1F"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55B62B7B"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48AEEDD1"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79E6467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la acreditación de este criterio se debe anexar los documentos indicados en los numerales 2 y 6.</w:t>
      </w:r>
    </w:p>
    <w:p w14:paraId="122B01E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16F4C25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y en el certificado de existencia y representación legal de la persona jurídica. </w:t>
      </w:r>
    </w:p>
    <w:p w14:paraId="46CFC7F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2C37121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w:t>
      </w:r>
    </w:p>
    <w:p w14:paraId="57BDE18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2A811A4F"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xml:space="preserve">Preferir la oferta presentada por una Mipyme o cooperativas o asociaciones mutuales; o un proponente plural constituido por </w:t>
      </w:r>
      <w:proofErr w:type="spellStart"/>
      <w:r w:rsidRPr="00E90CA1">
        <w:rPr>
          <w:rFonts w:ascii="Garamond" w:eastAsia="Garamond" w:hAnsi="Garamond" w:cs="Garamond"/>
          <w:color w:val="000000"/>
          <w:bdr w:val="none" w:sz="0" w:space="0" w:color="auto" w:frame="1"/>
        </w:rPr>
        <w:t>Mipymes</w:t>
      </w:r>
      <w:proofErr w:type="spellEnd"/>
      <w:r w:rsidRPr="00E90CA1">
        <w:rPr>
          <w:rFonts w:ascii="Garamond" w:eastAsia="Garamond" w:hAnsi="Garamond" w:cs="Garamond"/>
          <w:color w:val="000000"/>
          <w:bdr w:val="none" w:sz="0" w:space="0" w:color="auto" w:frame="1"/>
        </w:rPr>
        <w:t>, cooperativas o asociaciones mutuales.</w:t>
      </w:r>
    </w:p>
    <w:p w14:paraId="35DB199F"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3172C93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14:paraId="1B9D543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DB5702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cumplir con esta condición.  </w:t>
      </w:r>
    </w:p>
    <w:p w14:paraId="349CEA7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02DB2CE6"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el proponente plural constituido por micro y/o pequeñas empresas, cooperativas o asociaciones mutuales. </w:t>
      </w:r>
    </w:p>
    <w:p w14:paraId="2D563558"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5F4936E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14:paraId="16CB324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0C548DC9"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Los consorcios y uniones temporales, cada uno de los integrantes debe adjuntar los documentos anteriormente descritos. </w:t>
      </w:r>
    </w:p>
    <w:p w14:paraId="22D01025"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230810CB"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0778FBD0"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476119A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se debe adjuntar los siguientes documentos: </w:t>
      </w:r>
    </w:p>
    <w:p w14:paraId="7321F34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87E11C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 los estados financieros o la información contable con corte al 31 de diciembre del año anterior suscrito por el Revisor Fiscal o contador público según corresponda. </w:t>
      </w:r>
    </w:p>
    <w:p w14:paraId="177CE13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-Certificación expedida por el revisor fiscal y/o contador público según el caso, en donde indique El porcentaje total de pagos realizados a MIPYMES, cooperativas o asociaciones mutuales por concepto de proveeduría del proponente. </w:t>
      </w:r>
    </w:p>
    <w:p w14:paraId="1C494E1C" w14:textId="77777777" w:rsidR="00C77FAB" w:rsidRDefault="00C77FAB" w:rsidP="00903FED">
      <w:pPr>
        <w:pStyle w:val="xmsonormal"/>
        <w:spacing w:before="0" w:beforeAutospacing="0" w:after="0" w:afterAutospacing="0"/>
        <w:jc w:val="both"/>
        <w:rPr>
          <w:rFonts w:ascii="Garamond" w:eastAsia="Garamond" w:hAnsi="Garamond" w:cs="Garamond"/>
          <w:color w:val="000000"/>
          <w:bdr w:val="none" w:sz="0" w:space="0" w:color="auto" w:frame="1"/>
        </w:rPr>
      </w:pPr>
    </w:p>
    <w:p w14:paraId="2CD93122" w14:textId="1D568C19"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36BE490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3D056D83"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44702C0"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las empresas reconocidas y establecidas como Sociedad de Beneficio e Interés Colectivo o Sociedad BIC, del segmento MIPYMES. </w:t>
      </w:r>
    </w:p>
    <w:p w14:paraId="03413028"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76E12F0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este numeral, se debe adjuntar la siguiente documentación: </w:t>
      </w:r>
    </w:p>
    <w:p w14:paraId="37D6A1E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del certificado del registro de las sociedades BIC, expedido por la Cámara de Comercio con una fecha de expedición no superior a 30 días a la fecha del cierre del proceso de selección. </w:t>
      </w:r>
    </w:p>
    <w:p w14:paraId="400DCA7F"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14:paraId="6C1E511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6219A8D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naturales la certificación debe ser expedida por estas. </w:t>
      </w:r>
    </w:p>
    <w:p w14:paraId="0D6FE11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181B92D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jurídicas la certificación debe ser expedida por el representante legal o el contador o revisor fiscal, si están obligados a tenerlo. </w:t>
      </w:r>
    </w:p>
    <w:p w14:paraId="74DD0743"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5E6C884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04B4FE3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2E891F1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5D7B1F35"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57690A45" w14:textId="77777777" w:rsidR="0087713C" w:rsidRPr="00E90CA1" w:rsidRDefault="0087713C" w:rsidP="00903FED">
      <w:pPr>
        <w:pStyle w:val="xmsolistparagraph"/>
        <w:numPr>
          <w:ilvl w:val="0"/>
          <w:numId w:val="38"/>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Utilizar un método aleatorio para seleccionar el oferente, método que deberá haber sido previsto previamente en los Documentos del Proceso. </w:t>
      </w:r>
    </w:p>
    <w:p w14:paraId="73BBE6FC" w14:textId="77777777" w:rsidR="0087713C" w:rsidRPr="00E90CA1" w:rsidRDefault="0087713C" w:rsidP="00903FED">
      <w:pPr>
        <w:pStyle w:val="xmsolistparagraph"/>
        <w:spacing w:before="0" w:beforeAutospacing="0" w:after="0" w:afterAutospacing="0"/>
        <w:ind w:left="750"/>
        <w:jc w:val="both"/>
        <w:rPr>
          <w:rFonts w:ascii="Garamond" w:eastAsia="Garamond" w:hAnsi="Garamond" w:cs="Garamond"/>
          <w:color w:val="000000"/>
        </w:rPr>
      </w:pPr>
    </w:p>
    <w:p w14:paraId="0A993D4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Se tendrá en cuenta el siguiente procedimiento para el método aleatorio así: Sistema de Balotas, así:</w:t>
      </w:r>
    </w:p>
    <w:p w14:paraId="33D147E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7EBF503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xml:space="preserve"> Se introducirán en una bolsa el número de balotas equivalente a los proponentes respecto de los cuales persiste el empate y una (1) de ellas contendrá la palabra adjudicatario. </w:t>
      </w:r>
    </w:p>
    <w:p w14:paraId="0C7520C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orden alfabético del nombre de los proponentes determinará cuál de ellos sacará la primera balota </w:t>
      </w:r>
    </w:p>
    <w:p w14:paraId="0477413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14:paraId="6E0CD8E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7DEA098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PRIMERO</w:t>
      </w:r>
      <w:r w:rsidRPr="00E90CA1">
        <w:rPr>
          <w:rFonts w:ascii="Garamond" w:eastAsia="Garamond" w:hAnsi="Garamond" w:cs="Garamond"/>
          <w:color w:val="000000"/>
          <w:bdr w:val="none" w:sz="0" w:space="0" w:color="auto"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14:paraId="167C8AB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42E33087"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SEGUNDO</w:t>
      </w:r>
      <w:r w:rsidRPr="00E90CA1">
        <w:rPr>
          <w:rFonts w:ascii="Garamond" w:eastAsia="Garamond" w:hAnsi="Garamond" w:cs="Garamond"/>
          <w:color w:val="000000"/>
          <w:bdr w:val="none" w:sz="0" w:space="0" w:color="auto"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14:paraId="20C989E8"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6EBC3B1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 GENERAL</w:t>
      </w:r>
      <w:r w:rsidRPr="00E90CA1">
        <w:rPr>
          <w:rFonts w:ascii="Garamond" w:eastAsia="Garamond" w:hAnsi="Garamond" w:cs="Garamond"/>
          <w:color w:val="000000"/>
          <w:bdr w:val="none" w:sz="0" w:space="0" w:color="auto" w:frame="1"/>
        </w:rPr>
        <w:t>: Los documentos que sean suscritos por Revisor fiscal o contador público, el proponente debe allegar la fotocopia de: 1. Cédula de ciudadanía, 2. La tarjeta profesional; y 3. El certificado vigente de antecedentes de su registro como contador. </w:t>
      </w:r>
    </w:p>
    <w:p w14:paraId="463472FE"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p>
    <w:p w14:paraId="652C6199"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w14:paraId="72A916E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 </w:t>
      </w:r>
      <w:r w:rsidRPr="00E90CA1">
        <w:rPr>
          <w:rFonts w:ascii="Garamond" w:eastAsia="Garamond" w:hAnsi="Garamond" w:cs="Garamond"/>
          <w:color w:val="000000"/>
          <w:bdr w:val="none" w:sz="0" w:space="0" w:color="auto" w:frame="1"/>
        </w:rPr>
        <w:t> </w:t>
      </w:r>
    </w:p>
    <w:p w14:paraId="5BE174F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*CERTIFICACIÓN DONDE SE ACREDITE SI CUENTA CON PERSONAL DISCAPACITADO Y CONDICIÓN DE MYPIME</w:t>
      </w:r>
      <w:r w:rsidRPr="00E90CA1">
        <w:rPr>
          <w:rFonts w:ascii="Garamond" w:eastAsia="Garamond" w:hAnsi="Garamond" w:cs="Garamond"/>
          <w:color w:val="000000"/>
          <w:bdr w:val="none" w:sz="0" w:space="0" w:color="auto" w:frame="1"/>
        </w:rPr>
        <w:t> </w:t>
      </w:r>
    </w:p>
    <w:p w14:paraId="7350ECBD"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w:t>
      </w:r>
    </w:p>
    <w:p w14:paraId="0296F3AB"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w14:paraId="740E94E6"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E733B15"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los efectos de desempate y en el caso de consorcio, unión temporal se tendrán en cuenta la participación y el aporte de experiencia de que trata el artículo 2.2.1.1.2.2.9 numeral 4 del Decreto 1082 de 2015.  </w:t>
      </w:r>
    </w:p>
    <w:p w14:paraId="55AE8B64"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426516C"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NO APORTAR CON LA PROPUESTA LA CERTIFICACIÓN QUE ACREDITE LA CONDICIÓN ANTERIOR, SE PRESUMIRÁ QUE EL PROPONENTE NO CUENTA CON PERSONAL EN CONDICIÓN DISCAPACIDAD SUPERIOR AL 10% EN SU NÓMINA, POR LO TANTO, AL NO ADJUNTAR EL DOCUMENTO Y LA CERTIFICACIÓN ASUME Y ACEPTA EL RIESGO CON LA PRESENTACIÓN DE LA OFERTA EN CASO DE PRESENTARSE UN EMPATE Y DETERMINAR EL ORDEN DE ELEGIBILIDAD.   </w:t>
      </w:r>
    </w:p>
    <w:p w14:paraId="6D0E6AC2"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D227C1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*Por su parte, la condición de MYPIME nacional para efectos de desempate de que trata el numeral 3 del artículo 2.2.1.1.2.2.9 del Decreto 1082 de 2015, se debe acreditar mediante RUP.   </w:t>
      </w:r>
    </w:p>
    <w:p w14:paraId="0EFFD361"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75CF33A" w14:textId="77777777" w:rsidR="0087713C" w:rsidRPr="00E90CA1" w:rsidRDefault="0087713C" w:rsidP="00903FED">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14:paraId="13EBBA63" w14:textId="77777777" w:rsidR="0087713C" w:rsidRPr="00E90CA1" w:rsidRDefault="0087713C" w:rsidP="00903FED">
      <w:pPr>
        <w:jc w:val="both"/>
        <w:rPr>
          <w:rFonts w:ascii="Garamond" w:eastAsia="Garamond" w:hAnsi="Garamond" w:cs="Garamond"/>
        </w:rPr>
      </w:pPr>
    </w:p>
    <w:p w14:paraId="555A11EC" w14:textId="1B2D7625"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Del procedimiento anterior la ALCALDÍA LOCAL DE </w:t>
      </w:r>
      <w:proofErr w:type="spellStart"/>
      <w:r>
        <w:rPr>
          <w:rFonts w:ascii="Garamond" w:eastAsia="Garamond" w:hAnsi="Garamond" w:cs="Garamond"/>
        </w:rPr>
        <w:t>KENNEDY</w:t>
      </w:r>
      <w:r w:rsidRPr="00E90CA1">
        <w:rPr>
          <w:rFonts w:ascii="Garamond" w:eastAsia="Garamond" w:hAnsi="Garamond" w:cs="Garamond"/>
        </w:rPr>
        <w:t>dejará</w:t>
      </w:r>
      <w:proofErr w:type="spellEnd"/>
      <w:r w:rsidRPr="00E90CA1">
        <w:rPr>
          <w:rFonts w:ascii="Garamond" w:eastAsia="Garamond" w:hAnsi="Garamond" w:cs="Garamond"/>
        </w:rPr>
        <w:t xml:space="preserve"> constancia escrita en acta que será publicada en el Sistema Electrónico para la Contratación Pública, Plataforma SECOP II.</w:t>
      </w:r>
    </w:p>
    <w:p w14:paraId="7B6E8025" w14:textId="77777777" w:rsidR="0087713C" w:rsidRPr="00E90CA1" w:rsidRDefault="0087713C" w:rsidP="00903FED">
      <w:pPr>
        <w:rPr>
          <w:rFonts w:ascii="Garamond" w:eastAsia="Garamond" w:hAnsi="Garamond" w:cs="Garamond"/>
        </w:rPr>
      </w:pPr>
    </w:p>
    <w:p w14:paraId="5936FD7B" w14:textId="51DF9D02" w:rsidR="0087713C" w:rsidRPr="00050A93" w:rsidRDefault="0087713C" w:rsidP="00903FED">
      <w:pPr>
        <w:pStyle w:val="Prrafodelista"/>
        <w:numPr>
          <w:ilvl w:val="1"/>
          <w:numId w:val="58"/>
        </w:numPr>
        <w:rPr>
          <w:rFonts w:ascii="Garamond" w:eastAsia="Garamond" w:hAnsi="Garamond" w:cs="Garamond"/>
          <w:b/>
          <w:bCs/>
          <w:sz w:val="24"/>
          <w:szCs w:val="24"/>
        </w:rPr>
      </w:pPr>
      <w:r w:rsidRPr="00050A93">
        <w:rPr>
          <w:rFonts w:ascii="Garamond" w:eastAsia="Garamond" w:hAnsi="Garamond" w:cs="Garamond"/>
          <w:b/>
          <w:bCs/>
          <w:sz w:val="24"/>
          <w:szCs w:val="24"/>
        </w:rPr>
        <w:t>CAUSALES DE RECHAZO DE LA PROPUESTA</w:t>
      </w:r>
    </w:p>
    <w:p w14:paraId="2DA74335" w14:textId="77777777" w:rsidR="0087713C" w:rsidRPr="00E90CA1" w:rsidRDefault="0087713C" w:rsidP="00903FED">
      <w:pPr>
        <w:pStyle w:val="Prrafodelista"/>
        <w:rPr>
          <w:rFonts w:ascii="Garamond" w:eastAsia="Garamond" w:hAnsi="Garamond" w:cs="Garamond"/>
          <w:b/>
          <w:bCs/>
          <w:sz w:val="24"/>
          <w:szCs w:val="24"/>
        </w:rPr>
      </w:pPr>
    </w:p>
    <w:p w14:paraId="04CA14D6"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14:paraId="578DFB48"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14:paraId="7CEDD311"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Cuando el proponente plural no actúe desde su cuenta de proponente plural según requisitos de la Guía de creación de proponente plural SECOP II. No será válida la participación en el proceso con la cuenta de uno de sus integrantes.</w:t>
      </w:r>
    </w:p>
    <w:p w14:paraId="4AC7322E"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el proponente haya tratado de interferir, influenciar o informarse indebidamente en el </w:t>
      </w:r>
      <w:proofErr w:type="spellStart"/>
      <w:r w:rsidRPr="00E90CA1">
        <w:rPr>
          <w:rFonts w:ascii="Garamond" w:eastAsia="Garamond" w:hAnsi="Garamond" w:cs="Garamond"/>
          <w:sz w:val="24"/>
          <w:szCs w:val="24"/>
        </w:rPr>
        <w:t>análisis</w:t>
      </w:r>
      <w:proofErr w:type="spellEnd"/>
      <w:r w:rsidRPr="00E90CA1">
        <w:rPr>
          <w:rFonts w:ascii="Garamond" w:eastAsia="Garamond" w:hAnsi="Garamond" w:cs="Garamond"/>
          <w:sz w:val="24"/>
          <w:szCs w:val="24"/>
        </w:rPr>
        <w:t xml:space="preserve"> de las propuestas o cuando la propuesta está condicionada.</w:t>
      </w:r>
    </w:p>
    <w:p w14:paraId="56DCE40E"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14:paraId="7325C2A7"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entregue la garantía de seriedad junto con la propuesta (Decreto 1882 de 2018 del 15 de enero de 2018).</w:t>
      </w:r>
    </w:p>
    <w:p w14:paraId="0AA96B25"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se encuentre que el proponente se halla incurso en algunas de las causales de inhabilidad o incompatibilidad establecidas en la Constitución y la Ley.</w:t>
      </w:r>
    </w:p>
    <w:p w14:paraId="20802244"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se encuentre a paz y salvo, por concepto de pagos al sistema de seguridad social y parafiscales de acuerdo con la normatividad vigente.</w:t>
      </w:r>
    </w:p>
    <w:p w14:paraId="6EAF4A8A"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alguno de sus miembros o alguno de sus representantes legales, registren antecedentes como responsables fiscales, disciplinarios, o registren antecedentes judiciales.</w:t>
      </w:r>
    </w:p>
    <w:p w14:paraId="55CB870B"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objeto social de la firma incluido en el Certificado de Existencia y Representación Legal, no le permita cumplir o desarrollar la actividad materia de la futura contratación.</w:t>
      </w:r>
    </w:p>
    <w:p w14:paraId="7C089506"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una persona natural o jurídica, por sí o por interpuesta persona, forme parte de más de un Consorcio o Unión Temporal que presenten propuesta para este proceso de selección, </w:t>
      </w:r>
      <w:proofErr w:type="spellStart"/>
      <w:r w:rsidRPr="00E90CA1">
        <w:rPr>
          <w:rFonts w:ascii="Garamond" w:eastAsia="Garamond" w:hAnsi="Garamond" w:cs="Garamond"/>
          <w:sz w:val="24"/>
          <w:szCs w:val="24"/>
        </w:rPr>
        <w:t>asi</w:t>
      </w:r>
      <w:proofErr w:type="spellEnd"/>
      <w:r w:rsidRPr="00E90CA1">
        <w:rPr>
          <w:rFonts w:ascii="Garamond" w:eastAsia="Garamond" w:hAnsi="Garamond" w:cs="Garamond"/>
          <w:sz w:val="24"/>
          <w:szCs w:val="24"/>
        </w:rPr>
        <w:t>́ mismo, cuando una persona presente más de una oferta para este proceso.</w:t>
      </w:r>
    </w:p>
    <w:p w14:paraId="7049F3D3"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oferente se encuentre incurso en alguna de las causales de disolución a que se refieren los artículos 218, 342, 351, 370 y 457 del Código de Comercio.</w:t>
      </w:r>
    </w:p>
    <w:p w14:paraId="601BCE2D"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la propuesta no cumpla con especificaciones técnicas mínimas.</w:t>
      </w:r>
    </w:p>
    <w:p w14:paraId="25C17D2D"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con las condiciones de acreditación de la experiencia exigidas en caso de presentar propuesta en forma individual o en consorcio o unión temporal.</w:t>
      </w:r>
    </w:p>
    <w:p w14:paraId="0AEBDF3F"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se presenten ofertas con precios artificialmente bajos y no exista justificación admisible con respecto a los mismos.  </w:t>
      </w:r>
    </w:p>
    <w:p w14:paraId="15E03AB2"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14:paraId="56388B17"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14:paraId="523CD5AF"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el valor total de la propuesta supere el presupuesto oficial estimado, o cuando efectuadas las correcciones aritméticas la propuesta se encuentre en igual situación.</w:t>
      </w:r>
    </w:p>
    <w:p w14:paraId="02DE7CBC" w14:textId="77777777" w:rsidR="0087713C" w:rsidRPr="00E90CA1" w:rsidRDefault="0087713C" w:rsidP="00903FED">
      <w:pPr>
        <w:pStyle w:val="Prrafodelista"/>
        <w:numPr>
          <w:ilvl w:val="0"/>
          <w:numId w:val="39"/>
        </w:numPr>
        <w:ind w:left="284" w:hanging="284"/>
        <w:rPr>
          <w:rFonts w:ascii="Garamond" w:eastAsia="Garamond" w:hAnsi="Garamond" w:cs="Garamond"/>
          <w:sz w:val="24"/>
          <w:szCs w:val="24"/>
        </w:rPr>
      </w:pPr>
      <w:r w:rsidRPr="00E90CA1">
        <w:rPr>
          <w:rFonts w:ascii="Garamond" w:eastAsia="Garamond" w:hAnsi="Garamond" w:cs="Garamond"/>
          <w:sz w:val="24"/>
          <w:szCs w:val="24"/>
        </w:rPr>
        <w:t>Cuando la oferta supere los precios establecidos en el estudio de mercado para cada uno de los bienes y servicios requeridos.</w:t>
      </w:r>
    </w:p>
    <w:p w14:paraId="2C63E9D3"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lastRenderedPageBreak/>
        <w:t>Nota 1: El proponente debe tener en cuenta las demás causales establecidas en el presente pliego.</w:t>
      </w:r>
    </w:p>
    <w:p w14:paraId="100E1FF8"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14:paraId="7329CFBB" w14:textId="77777777" w:rsidR="00050A93" w:rsidRDefault="00050A93" w:rsidP="00903FED">
      <w:pPr>
        <w:rPr>
          <w:rFonts w:ascii="Garamond" w:eastAsia="Garamond" w:hAnsi="Garamond" w:cs="Garamond"/>
          <w:b/>
          <w:bCs/>
        </w:rPr>
      </w:pPr>
    </w:p>
    <w:p w14:paraId="0E37D97F" w14:textId="0118F239" w:rsidR="0087713C" w:rsidRPr="00050A93" w:rsidRDefault="0087713C" w:rsidP="00903FED">
      <w:pPr>
        <w:pStyle w:val="Prrafodelista"/>
        <w:numPr>
          <w:ilvl w:val="1"/>
          <w:numId w:val="58"/>
        </w:numPr>
        <w:rPr>
          <w:rFonts w:ascii="Garamond" w:eastAsia="Garamond" w:hAnsi="Garamond" w:cs="Garamond"/>
          <w:b/>
          <w:bCs/>
        </w:rPr>
      </w:pPr>
      <w:r w:rsidRPr="00050A93">
        <w:rPr>
          <w:rFonts w:ascii="Garamond" w:eastAsia="Garamond" w:hAnsi="Garamond" w:cs="Garamond"/>
          <w:b/>
          <w:bCs/>
          <w:sz w:val="24"/>
          <w:szCs w:val="24"/>
        </w:rPr>
        <w:t>DECLARATORIA DE DESIERTA DEL PROCESO DE SELECCIÓN</w:t>
      </w:r>
      <w:r w:rsidRPr="00050A93">
        <w:rPr>
          <w:rFonts w:ascii="Garamond" w:eastAsia="Garamond" w:hAnsi="Garamond" w:cs="Garamond"/>
          <w:b/>
          <w:bCs/>
        </w:rPr>
        <w:t>:</w:t>
      </w:r>
    </w:p>
    <w:p w14:paraId="0F9F9230" w14:textId="3A1A3259"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 xml:space="preserve">Kennedy </w:t>
      </w:r>
      <w:r w:rsidRPr="00E90CA1">
        <w:rPr>
          <w:rFonts w:ascii="Garamond" w:eastAsia="Garamond" w:hAnsi="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14:paraId="77B805FD" w14:textId="77777777" w:rsidR="0087713C" w:rsidRPr="00E90CA1" w:rsidRDefault="0087713C" w:rsidP="00903FED">
      <w:pPr>
        <w:jc w:val="both"/>
        <w:rPr>
          <w:rFonts w:ascii="Garamond" w:eastAsia="Garamond" w:hAnsi="Garamond" w:cs="Garamond"/>
          <w:b/>
          <w:bCs/>
        </w:rPr>
      </w:pPr>
    </w:p>
    <w:p w14:paraId="69CAB0D8" w14:textId="7E948E6F" w:rsidR="0087713C" w:rsidRPr="00050A93" w:rsidRDefault="0087713C" w:rsidP="00903FED">
      <w:pPr>
        <w:pStyle w:val="Prrafodelista"/>
        <w:numPr>
          <w:ilvl w:val="1"/>
          <w:numId w:val="58"/>
        </w:numPr>
        <w:rPr>
          <w:rFonts w:ascii="Garamond" w:eastAsia="Garamond" w:hAnsi="Garamond" w:cs="Garamond"/>
        </w:rPr>
      </w:pPr>
      <w:r w:rsidRPr="00050A93">
        <w:rPr>
          <w:rFonts w:ascii="Garamond" w:eastAsia="Garamond" w:hAnsi="Garamond" w:cs="Garamond"/>
          <w:b/>
          <w:bCs/>
        </w:rPr>
        <w:t>FACULTAD PARA DECLARAR DESIERTO EL PRESENTE PROCESO:</w:t>
      </w:r>
    </w:p>
    <w:p w14:paraId="1FEF4B14"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La Entidad declarará desierto el presente proceso de selección dentro del plazo previsto para adjudicar, cuando por cualquier causa se impida la selección objetiva de la propuesta más favorable. </w:t>
      </w:r>
    </w:p>
    <w:p w14:paraId="3A1FF45D"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La declaratoria de desierto del proceso se hará mediante acto motivado, el cual se notificará y comunicará a todos los proponentes, siendo procedente contra el mismo, el recurso de reposición. </w:t>
      </w:r>
    </w:p>
    <w:p w14:paraId="76EE732A" w14:textId="77777777" w:rsidR="0087713C" w:rsidRPr="00E90CA1" w:rsidRDefault="0087713C" w:rsidP="00903FED">
      <w:pPr>
        <w:jc w:val="both"/>
        <w:rPr>
          <w:rFonts w:ascii="Garamond" w:eastAsia="Garamond" w:hAnsi="Garamond" w:cs="Garamond"/>
        </w:rPr>
      </w:pPr>
    </w:p>
    <w:p w14:paraId="34C51B3A" w14:textId="77777777" w:rsidR="0087713C" w:rsidRPr="00E90CA1" w:rsidRDefault="0087713C" w:rsidP="00903FED">
      <w:pPr>
        <w:jc w:val="both"/>
        <w:rPr>
          <w:rFonts w:ascii="Garamond" w:eastAsia="Garamond" w:hAnsi="Garamond" w:cs="Garamond"/>
        </w:rPr>
      </w:pPr>
      <w:r w:rsidRPr="00E90CA1">
        <w:rPr>
          <w:rFonts w:ascii="Garamond" w:eastAsia="Garamond" w:hAnsi="Garamond" w:cs="Garamond"/>
        </w:rPr>
        <w:t xml:space="preserve">Entre otras y a título enunciativo, se tienen como causales de no selección objetiva las siguientes: </w:t>
      </w:r>
    </w:p>
    <w:p w14:paraId="08B25B69" w14:textId="77777777" w:rsidR="0087713C" w:rsidRPr="00E90CA1" w:rsidRDefault="0087713C" w:rsidP="00903FED">
      <w:pPr>
        <w:pStyle w:val="Prrafodelista"/>
        <w:numPr>
          <w:ilvl w:val="0"/>
          <w:numId w:val="29"/>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ninguna de las ofertas sea declarada hábil por no ajustarse a los requerimientos mínimos exigidos, estipulados en los Pliegos de Condiciones. </w:t>
      </w:r>
    </w:p>
    <w:p w14:paraId="3D698EBB" w14:textId="77777777" w:rsidR="0087713C" w:rsidRPr="00E90CA1" w:rsidRDefault="0087713C" w:rsidP="00903FED">
      <w:pPr>
        <w:pStyle w:val="Prrafodelista"/>
        <w:numPr>
          <w:ilvl w:val="0"/>
          <w:numId w:val="29"/>
        </w:numPr>
        <w:ind w:left="284" w:hanging="284"/>
        <w:rPr>
          <w:rFonts w:ascii="Garamond" w:eastAsia="Garamond" w:hAnsi="Garamond" w:cs="Garamond"/>
          <w:sz w:val="24"/>
          <w:szCs w:val="24"/>
        </w:rPr>
      </w:pPr>
      <w:r w:rsidRPr="00E90CA1">
        <w:rPr>
          <w:rFonts w:ascii="Garamond" w:eastAsia="Garamond" w:hAnsi="Garamond" w:cs="Garamond"/>
          <w:sz w:val="24"/>
          <w:szCs w:val="24"/>
        </w:rPr>
        <w:t>Cuando no se presenten ofertas.</w:t>
      </w:r>
    </w:p>
    <w:p w14:paraId="15956FA2" w14:textId="77777777" w:rsidR="0087713C" w:rsidRPr="00E90CA1" w:rsidRDefault="0087713C" w:rsidP="00903FED">
      <w:pPr>
        <w:pStyle w:val="Prrafodelista"/>
        <w:numPr>
          <w:ilvl w:val="0"/>
          <w:numId w:val="29"/>
        </w:numPr>
        <w:ind w:left="284" w:hanging="284"/>
        <w:rPr>
          <w:rFonts w:ascii="Garamond" w:eastAsia="Garamond" w:hAnsi="Garamond" w:cs="Garamond"/>
          <w:sz w:val="24"/>
          <w:szCs w:val="24"/>
        </w:rPr>
      </w:pPr>
      <w:r w:rsidRPr="00E90CA1">
        <w:rPr>
          <w:rFonts w:ascii="Garamond" w:eastAsia="Garamond" w:hAnsi="Garamond" w:cs="Garamond"/>
          <w:sz w:val="24"/>
          <w:szCs w:val="24"/>
        </w:rPr>
        <w:t>Cuando habiéndose presentado solamente una oferta, esta incurra en causal de rechazo. Las demás causas o motivos que impidan la escogencia objetiva del Proponente.</w:t>
      </w:r>
    </w:p>
    <w:p w14:paraId="496DB1D6" w14:textId="77777777" w:rsidR="0087713C" w:rsidRPr="00E90CA1" w:rsidRDefault="0087713C" w:rsidP="00903FED">
      <w:pPr>
        <w:jc w:val="both"/>
        <w:rPr>
          <w:rFonts w:ascii="Garamond" w:eastAsia="Garamond" w:hAnsi="Garamond" w:cs="Garamond"/>
          <w:b/>
          <w:bCs/>
        </w:rPr>
      </w:pPr>
    </w:p>
    <w:tbl>
      <w:tblPr>
        <w:tblW w:w="9412"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AA3321" w14:paraId="2E1D2F8F" w14:textId="77777777" w:rsidTr="00050A93">
        <w:trPr>
          <w:trHeight w:val="327"/>
        </w:trPr>
        <w:tc>
          <w:tcPr>
            <w:tcW w:w="9412" w:type="dxa"/>
            <w:tcBorders>
              <w:top w:val="single" w:sz="4" w:space="0" w:color="auto"/>
              <w:left w:val="single" w:sz="4" w:space="0" w:color="auto"/>
              <w:bottom w:val="single" w:sz="4" w:space="0" w:color="auto"/>
              <w:right w:val="single" w:sz="4" w:space="0" w:color="auto"/>
            </w:tcBorders>
            <w:shd w:val="clear" w:color="auto" w:fill="D9D9D9"/>
            <w:vAlign w:val="center"/>
          </w:tcPr>
          <w:p w14:paraId="78BF5DE0" w14:textId="7E319BD2" w:rsidR="00F81C41" w:rsidRPr="00050A93" w:rsidRDefault="00F81C41" w:rsidP="00903FED">
            <w:pPr>
              <w:pStyle w:val="Prrafodelista"/>
              <w:numPr>
                <w:ilvl w:val="0"/>
                <w:numId w:val="58"/>
              </w:numPr>
              <w:spacing w:after="0"/>
              <w:ind w:left="357" w:hanging="357"/>
              <w:rPr>
                <w:rFonts w:ascii="Garamond" w:hAnsi="Garamond"/>
              </w:rPr>
            </w:pPr>
            <w:r w:rsidRPr="00050A93">
              <w:rPr>
                <w:rFonts w:ascii="Garamond" w:hAnsi="Garamond" w:cs="Arial"/>
                <w:b/>
                <w:color w:val="000000"/>
              </w:rPr>
              <w:t>SOPORTE QUE PERMITA LA ESTIMACIÓN, TIPIFICACIÓN Y ASIGNACIÓN DE LOS RIESGOS PREVISIBLES INVOLUCRADOS EN LA CONTRATACIÓN.</w:t>
            </w:r>
          </w:p>
        </w:tc>
      </w:tr>
    </w:tbl>
    <w:p w14:paraId="5A777460" w14:textId="77777777" w:rsidR="00F81C41" w:rsidRPr="00930F9D" w:rsidRDefault="00F81C41" w:rsidP="00903FED">
      <w:pPr>
        <w:jc w:val="both"/>
        <w:rPr>
          <w:rFonts w:ascii="Garamond" w:hAnsi="Garamond" w:cs="Arial"/>
          <w:color w:val="A6A6A6"/>
        </w:rPr>
      </w:pPr>
    </w:p>
    <w:p w14:paraId="630FC907" w14:textId="2D99F465" w:rsidR="0087713C" w:rsidRPr="00E90CA1" w:rsidRDefault="0087713C" w:rsidP="00903FED">
      <w:pPr>
        <w:pStyle w:val="Standard"/>
        <w:jc w:val="both"/>
        <w:rPr>
          <w:rFonts w:ascii="Garamond" w:eastAsia="Garamond" w:hAnsi="Garamond" w:cs="Garamond"/>
          <w:color w:val="000000"/>
          <w:sz w:val="24"/>
          <w:szCs w:val="24"/>
          <w:lang w:bidi="hi-IN"/>
        </w:rPr>
      </w:pPr>
      <w:bookmarkStart w:id="22" w:name="_Hlk83811963"/>
      <w:r w:rsidRPr="00E90CA1">
        <w:rPr>
          <w:rFonts w:ascii="Garamond" w:eastAsia="Garamond" w:hAnsi="Garamond" w:cs="Garamond"/>
          <w:color w:val="000000" w:themeColor="text1"/>
          <w:sz w:val="24"/>
          <w:szCs w:val="24"/>
          <w:lang w:bidi="hi-IN"/>
        </w:rPr>
        <w:t xml:space="preserve">El </w:t>
      </w:r>
      <w:r>
        <w:rPr>
          <w:rFonts w:ascii="Garamond" w:eastAsia="Garamond" w:hAnsi="Garamond" w:cs="Garamond"/>
          <w:color w:val="000000" w:themeColor="text1"/>
          <w:sz w:val="24"/>
          <w:szCs w:val="24"/>
          <w:lang w:bidi="hi-IN"/>
        </w:rPr>
        <w:t>FDLK</w:t>
      </w:r>
      <w:r w:rsidRPr="00E90CA1">
        <w:rPr>
          <w:rFonts w:ascii="Garamond" w:eastAsia="Garamond" w:hAnsi="Garamond" w:cs="Garamond"/>
          <w:color w:val="000000" w:themeColor="text1"/>
          <w:sz w:val="24"/>
          <w:szCs w:val="24"/>
          <w:lang w:bidi="hi-IN"/>
        </w:rPr>
        <w:t xml:space="preserve">,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14:paraId="6F9FF100" w14:textId="77777777" w:rsidR="0087713C" w:rsidRPr="00E90CA1" w:rsidRDefault="0087713C" w:rsidP="00903FED">
      <w:pPr>
        <w:pStyle w:val="Standard"/>
        <w:jc w:val="both"/>
        <w:rPr>
          <w:rFonts w:ascii="Garamond" w:eastAsia="Garamond" w:hAnsi="Garamond" w:cs="Garamond"/>
          <w:color w:val="000000"/>
          <w:sz w:val="24"/>
          <w:szCs w:val="24"/>
          <w:lang w:bidi="hi-IN"/>
        </w:rPr>
      </w:pPr>
    </w:p>
    <w:p w14:paraId="65ED8D93" w14:textId="77777777" w:rsidR="0087713C" w:rsidRPr="00E90CA1" w:rsidRDefault="0087713C" w:rsidP="00903FED">
      <w:pPr>
        <w:pStyle w:val="Standard"/>
        <w:jc w:val="both"/>
        <w:rPr>
          <w:rFonts w:ascii="Garamond" w:eastAsia="Garamond" w:hAnsi="Garamond" w:cs="Garamond"/>
          <w:sz w:val="24"/>
          <w:szCs w:val="24"/>
        </w:rPr>
      </w:pPr>
      <w:r w:rsidRPr="00E90CA1">
        <w:rPr>
          <w:rFonts w:ascii="Garamond" w:eastAsia="Garamond" w:hAnsi="Garamond" w:cs="Garamond"/>
          <w:sz w:val="24"/>
          <w:szCs w:val="24"/>
          <w:lang w:bidi="hi-IN"/>
        </w:rPr>
        <w:t>Ver ANEXO - MATRIZ DE RIESGOS</w:t>
      </w:r>
      <w:r w:rsidRPr="00E90CA1">
        <w:rPr>
          <w:rFonts w:ascii="Garamond" w:eastAsia="Garamond" w:hAnsi="Garamond" w:cs="Garamond"/>
          <w:sz w:val="24"/>
          <w:szCs w:val="24"/>
        </w:rPr>
        <w:t>.</w:t>
      </w:r>
      <w:bookmarkEnd w:id="22"/>
    </w:p>
    <w:p w14:paraId="5C04E380" w14:textId="77777777" w:rsidR="00E25BD1" w:rsidRPr="000737D6" w:rsidRDefault="00E25BD1" w:rsidP="00903FED">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4D4A67AA" w14:textId="77777777" w:rsidTr="00F01798">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F4A19" w14:textId="4FA35365" w:rsidR="00F81C41" w:rsidRPr="00930F9D" w:rsidRDefault="00050A93" w:rsidP="00903FED">
            <w:pPr>
              <w:rPr>
                <w:rFonts w:ascii="Garamond" w:hAnsi="Garamond"/>
              </w:rPr>
            </w:pPr>
            <w:r>
              <w:rPr>
                <w:rFonts w:ascii="Garamond" w:hAnsi="Garamond" w:cs="Arial"/>
                <w:b/>
              </w:rPr>
              <w:t>7</w:t>
            </w:r>
            <w:r w:rsidR="00F81C41" w:rsidRPr="00930F9D">
              <w:rPr>
                <w:rFonts w:ascii="Garamond" w:hAnsi="Garamond" w:cs="Arial"/>
                <w:b/>
              </w:rPr>
              <w:t xml:space="preserve">. ANÁLISIS QUE SUSTENTA LA EXIGENCIA DE GARANTÍAS </w:t>
            </w:r>
          </w:p>
        </w:tc>
      </w:tr>
    </w:tbl>
    <w:p w14:paraId="3A77C2A5" w14:textId="77777777" w:rsidR="00F81C41" w:rsidRPr="00FB5A07" w:rsidRDefault="00F81C41" w:rsidP="00903FED">
      <w:pPr>
        <w:pStyle w:val="Standard"/>
        <w:jc w:val="both"/>
        <w:rPr>
          <w:rFonts w:ascii="Garamond" w:hAnsi="Garamond" w:cs="Arial"/>
          <w:color w:val="FF0000"/>
          <w:sz w:val="24"/>
          <w:szCs w:val="24"/>
          <w:lang w:val="es-ES"/>
        </w:rPr>
      </w:pPr>
    </w:p>
    <w:p w14:paraId="2E21AE3F" w14:textId="55E954BA" w:rsidR="00F45CAF" w:rsidRPr="00E90CA1" w:rsidRDefault="00F45CAF" w:rsidP="00903FED">
      <w:pPr>
        <w:jc w:val="both"/>
        <w:rPr>
          <w:rFonts w:ascii="Garamond" w:eastAsia="Garamond" w:hAnsi="Garamond" w:cs="Garamond"/>
          <w:color w:val="000000"/>
        </w:rPr>
      </w:pPr>
      <w:r w:rsidRPr="00E90CA1">
        <w:rPr>
          <w:rFonts w:ascii="Garamond" w:eastAsia="Garamond" w:hAnsi="Garamond" w:cs="Garamond"/>
        </w:rPr>
        <w:t>El presente Contrato</w:t>
      </w:r>
      <w:r w:rsidRPr="00E90CA1">
        <w:rPr>
          <w:rFonts w:ascii="Garamond" w:eastAsia="Garamond" w:hAnsi="Garamond" w:cs="Garamond"/>
          <w:b/>
          <w:bCs/>
        </w:rPr>
        <w:t xml:space="preserve"> SI </w:t>
      </w:r>
      <w:r w:rsidRPr="00E90CA1">
        <w:rPr>
          <w:rFonts w:ascii="Garamond" w:eastAsia="Garamond" w:hAnsi="Garamond" w:cs="Garamond"/>
        </w:rPr>
        <w:t xml:space="preserve">requiere constitución de garantías de conformidad con el Decreto 1082 de 2015, por lo que, el </w:t>
      </w:r>
      <w:r w:rsidRPr="00E90CA1">
        <w:rPr>
          <w:rFonts w:ascii="Garamond" w:eastAsia="Garamond" w:hAnsi="Garamond" w:cs="Garamond"/>
          <w:color w:val="000000" w:themeColor="text1"/>
        </w:rPr>
        <w:t xml:space="preserve">contratista se compromete a constituir a favor de Bogotá D.C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w14:paraId="5D267E40" w14:textId="77777777" w:rsidR="00F45CAF" w:rsidRPr="00E90CA1" w:rsidRDefault="00F45CAF" w:rsidP="00903FED">
      <w:pPr>
        <w:jc w:val="both"/>
        <w:rPr>
          <w:rFonts w:ascii="Garamond" w:eastAsia="Garamond" w:hAnsi="Garamond" w:cs="Garamond"/>
          <w:color w:val="000000"/>
        </w:rPr>
      </w:pPr>
    </w:p>
    <w:p w14:paraId="28C65583" w14:textId="77777777" w:rsidR="00F45CAF" w:rsidRPr="00E90CA1" w:rsidRDefault="00F45CAF" w:rsidP="00903FED">
      <w:pPr>
        <w:pStyle w:val="Standard"/>
        <w:numPr>
          <w:ilvl w:val="0"/>
          <w:numId w:val="40"/>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Contrato de seguro contenido en una póliza.</w:t>
      </w:r>
    </w:p>
    <w:p w14:paraId="5BCB4A85" w14:textId="77777777" w:rsidR="00F45CAF" w:rsidRPr="00E90CA1" w:rsidRDefault="00F45CAF" w:rsidP="00903FED">
      <w:pPr>
        <w:pStyle w:val="Standard"/>
        <w:numPr>
          <w:ilvl w:val="0"/>
          <w:numId w:val="40"/>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Patrimonio Autónomo.</w:t>
      </w:r>
    </w:p>
    <w:p w14:paraId="20F6B88B" w14:textId="77777777" w:rsidR="00F45CAF" w:rsidRPr="00E90CA1" w:rsidRDefault="00F45CAF" w:rsidP="00903FED">
      <w:pPr>
        <w:pStyle w:val="Standard"/>
        <w:numPr>
          <w:ilvl w:val="0"/>
          <w:numId w:val="40"/>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Garantía bancaria.</w:t>
      </w:r>
    </w:p>
    <w:p w14:paraId="34127960" w14:textId="77777777" w:rsidR="00F45CAF" w:rsidRPr="00E90CA1" w:rsidRDefault="00F45CAF" w:rsidP="00903FED">
      <w:pPr>
        <w:pStyle w:val="Standard"/>
        <w:jc w:val="both"/>
        <w:rPr>
          <w:rFonts w:ascii="Garamond" w:eastAsia="Garamond" w:hAnsi="Garamond" w:cs="Garamond"/>
          <w:color w:val="000000"/>
          <w:sz w:val="24"/>
          <w:szCs w:val="24"/>
        </w:rPr>
      </w:pPr>
    </w:p>
    <w:p w14:paraId="43C7194A" w14:textId="77777777" w:rsidR="00F45CAF" w:rsidRPr="00E90CA1" w:rsidRDefault="00F45CAF" w:rsidP="00903FED">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La garantía constituida deberá amparar:</w:t>
      </w:r>
    </w:p>
    <w:p w14:paraId="4821F550" w14:textId="77777777" w:rsidR="00F45CAF" w:rsidRPr="00E90CA1" w:rsidRDefault="00F45CAF" w:rsidP="00903FED">
      <w:pPr>
        <w:pStyle w:val="Standard"/>
        <w:jc w:val="both"/>
        <w:rPr>
          <w:rFonts w:ascii="Garamond" w:eastAsia="Garamond" w:hAnsi="Garamond" w:cs="Garamond"/>
          <w:color w:val="000000"/>
          <w:sz w:val="24"/>
          <w:szCs w:val="24"/>
        </w:rPr>
      </w:pPr>
    </w:p>
    <w:p w14:paraId="59CCD833" w14:textId="77777777" w:rsidR="00F45CAF" w:rsidRPr="00E90CA1" w:rsidRDefault="00F45CAF" w:rsidP="00903FED">
      <w:pPr>
        <w:widowControl/>
        <w:numPr>
          <w:ilvl w:val="0"/>
          <w:numId w:val="41"/>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color w:val="000000" w:themeColor="text1"/>
        </w:rPr>
        <w:t>Cumplimiento:</w:t>
      </w:r>
      <w:r w:rsidRPr="00E90CA1">
        <w:rPr>
          <w:rFonts w:ascii="Garamond" w:eastAsia="Garamond" w:hAnsi="Garamond" w:cs="Garamond"/>
          <w:color w:val="000000" w:themeColor="text1"/>
        </w:rPr>
        <w:t xml:space="preserve"> Por el (30%) del valor total del contrato, por una vigencia igual al plazo de ejecución del contrato y seis (6) meses más. </w:t>
      </w:r>
    </w:p>
    <w:p w14:paraId="228F0A13" w14:textId="77777777" w:rsidR="00F45CAF" w:rsidRPr="00E90CA1" w:rsidRDefault="00F45CAF" w:rsidP="00903FED">
      <w:pPr>
        <w:widowControl/>
        <w:numPr>
          <w:ilvl w:val="0"/>
          <w:numId w:val="41"/>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Pago de salarios, prestaciones sociales legales e indemnizaciones laborales:</w:t>
      </w:r>
      <w:r w:rsidRPr="00E90CA1">
        <w:rPr>
          <w:rFonts w:ascii="Garamond" w:eastAsia="Garamond" w:hAnsi="Garamond" w:cs="Garamond"/>
        </w:rPr>
        <w:t xml:space="preserve"> Por el (15%) del valor total del contrato, vigente </w:t>
      </w:r>
      <w:r w:rsidRPr="00E90CA1">
        <w:rPr>
          <w:rFonts w:ascii="Garamond" w:eastAsia="Garamond" w:hAnsi="Garamond" w:cs="Garamond"/>
          <w:color w:val="000000" w:themeColor="text1"/>
        </w:rPr>
        <w:t>por el período de ejecución del contrato y tres (3) años más</w:t>
      </w:r>
      <w:r w:rsidRPr="00E90CA1">
        <w:rPr>
          <w:rFonts w:ascii="Garamond" w:eastAsia="Garamond" w:hAnsi="Garamond" w:cs="Garamond"/>
          <w:color w:val="FF0000"/>
        </w:rPr>
        <w:t xml:space="preserve">. </w:t>
      </w:r>
    </w:p>
    <w:p w14:paraId="648243CE" w14:textId="77777777" w:rsidR="00F45CAF" w:rsidRPr="00E90CA1" w:rsidRDefault="00F45CAF" w:rsidP="00903FED">
      <w:pPr>
        <w:widowControl/>
        <w:numPr>
          <w:ilvl w:val="0"/>
          <w:numId w:val="41"/>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Calidad del servicio:</w:t>
      </w:r>
      <w:r w:rsidRPr="00E90CA1">
        <w:rPr>
          <w:rFonts w:ascii="Garamond" w:eastAsia="Garamond" w:hAnsi="Garamond" w:cs="Garamond"/>
        </w:rPr>
        <w:t xml:space="preserve"> Por el (30%) </w:t>
      </w:r>
      <w:r w:rsidRPr="00E90CA1">
        <w:rPr>
          <w:rFonts w:ascii="Garamond" w:eastAsia="Garamond" w:hAnsi="Garamond" w:cs="Garamond"/>
          <w:color w:val="000000" w:themeColor="text1"/>
        </w:rPr>
        <w:t xml:space="preserve">del valor total del contrato, vigente por una vigencia igual al plazo de ejecución del contrato y seis (6) meses más. </w:t>
      </w:r>
    </w:p>
    <w:p w14:paraId="74702BEC" w14:textId="77777777" w:rsidR="00F45CAF" w:rsidRPr="00E90CA1" w:rsidRDefault="00F45CAF" w:rsidP="00903FED">
      <w:pPr>
        <w:widowControl/>
        <w:numPr>
          <w:ilvl w:val="0"/>
          <w:numId w:val="41"/>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rPr>
        <w:t xml:space="preserve">Calidad y correcto </w:t>
      </w:r>
      <w:r w:rsidRPr="00E90CA1">
        <w:rPr>
          <w:rFonts w:ascii="Garamond" w:eastAsia="Garamond" w:hAnsi="Garamond" w:cs="Garamond"/>
          <w:b/>
          <w:bCs/>
          <w:color w:val="000000" w:themeColor="text1"/>
        </w:rPr>
        <w:t>funcionamiento de los bienes y equipos suministrados:</w:t>
      </w:r>
      <w:r w:rsidRPr="00E90CA1">
        <w:rPr>
          <w:rFonts w:ascii="Garamond" w:eastAsia="Garamond" w:hAnsi="Garamond" w:cs="Garamond"/>
          <w:color w:val="000000" w:themeColor="text1"/>
        </w:rPr>
        <w:t xml:space="preserve"> Por el (30%) del valor total del contrato, vigente por plazo de ejecución del contrato y 6 meses más. </w:t>
      </w:r>
    </w:p>
    <w:p w14:paraId="0E51E0C4" w14:textId="77777777" w:rsidR="00F45CAF" w:rsidRPr="00E90CA1" w:rsidRDefault="00F45CAF" w:rsidP="00903FED">
      <w:pPr>
        <w:pStyle w:val="Prrafodelista"/>
        <w:numPr>
          <w:ilvl w:val="0"/>
          <w:numId w:val="41"/>
        </w:numPr>
        <w:ind w:left="284" w:hanging="284"/>
        <w:rPr>
          <w:rFonts w:ascii="Garamond" w:eastAsia="Garamond" w:hAnsi="Garamond" w:cs="Garamond"/>
          <w:kern w:val="3"/>
          <w:sz w:val="24"/>
          <w:szCs w:val="24"/>
          <w:lang w:bidi="hi-IN"/>
        </w:rPr>
      </w:pPr>
      <w:r w:rsidRPr="00E90CA1">
        <w:rPr>
          <w:rFonts w:ascii="Garamond" w:eastAsia="Garamond" w:hAnsi="Garamond" w:cs="Garamond"/>
          <w:b/>
          <w:bCs/>
          <w:color w:val="000000"/>
          <w:kern w:val="3"/>
          <w:sz w:val="24"/>
          <w:szCs w:val="24"/>
          <w:lang w:bidi="hi-IN"/>
        </w:rPr>
        <w:t>Responsabilidad extracontractual:</w:t>
      </w:r>
      <w:r w:rsidRPr="00E90CA1">
        <w:rPr>
          <w:rFonts w:ascii="Garamond" w:eastAsia="Garamond" w:hAnsi="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sidRPr="00E90CA1">
        <w:rPr>
          <w:rFonts w:ascii="Garamond" w:eastAsia="Garamond" w:hAnsi="Garamond" w:cs="Garamond"/>
          <w:kern w:val="3"/>
          <w:sz w:val="24"/>
          <w:szCs w:val="24"/>
          <w:lang w:bidi="hi-IN"/>
        </w:rPr>
        <w:t>. del Decreto 1082 de 2015).</w:t>
      </w:r>
    </w:p>
    <w:p w14:paraId="7628858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14:paraId="0B98AE4C"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Las garantías estarán regidas por lo establecido en la Sección III subsección I del decreto</w:t>
      </w:r>
    </w:p>
    <w:p w14:paraId="7B634A16"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1082 de 2015.</w:t>
      </w:r>
    </w:p>
    <w:p w14:paraId="2B1E1BD7"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Las garantías y pólizas constituidas deberán amparar el contrato y requerirán ser aprobadas</w:t>
      </w:r>
    </w:p>
    <w:p w14:paraId="3D1EC5AC" w14:textId="5CD00543"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por el Fondo de Desarrollo Local de </w:t>
      </w:r>
      <w:r w:rsidR="000216D0">
        <w:rPr>
          <w:rFonts w:ascii="Garamond" w:eastAsia="Garamond" w:hAnsi="Garamond" w:cs="Garamond"/>
        </w:rPr>
        <w:t>Kennedy</w:t>
      </w:r>
      <w:r w:rsidRPr="00E90CA1">
        <w:rPr>
          <w:rFonts w:ascii="Garamond" w:eastAsia="Garamond" w:hAnsi="Garamond" w:cs="Garamond"/>
        </w:rPr>
        <w:t>.</w:t>
      </w:r>
    </w:p>
    <w:p w14:paraId="609224A9"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Los valores asegurados y las vigencias deberán ajustarse al valor final del contrato según el</w:t>
      </w:r>
    </w:p>
    <w:p w14:paraId="619544AE"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acta de liquidación del mismo.</w:t>
      </w:r>
    </w:p>
    <w:p w14:paraId="3678A685" w14:textId="77777777" w:rsidR="00F45CAF" w:rsidRPr="00E90CA1" w:rsidRDefault="00F45CAF" w:rsidP="00903FED">
      <w:pPr>
        <w:pStyle w:val="Standard"/>
        <w:jc w:val="both"/>
        <w:rPr>
          <w:rFonts w:ascii="Garamond" w:eastAsia="Garamond" w:hAnsi="Garamond" w:cs="Garamond"/>
          <w:color w:val="000000"/>
          <w:sz w:val="24"/>
          <w:szCs w:val="24"/>
          <w:lang w:bidi="hi-IN"/>
        </w:rPr>
      </w:pPr>
    </w:p>
    <w:p w14:paraId="4D9917F4" w14:textId="77777777" w:rsidR="00F45CAF" w:rsidRPr="00E90CA1" w:rsidRDefault="00F45CAF" w:rsidP="00903FED">
      <w:pPr>
        <w:pStyle w:val="Standard"/>
        <w:jc w:val="both"/>
        <w:rPr>
          <w:rFonts w:ascii="Garamond" w:eastAsia="Garamond" w:hAnsi="Garamond" w:cs="Garamond"/>
          <w:color w:val="000000"/>
          <w:sz w:val="24"/>
          <w:szCs w:val="24"/>
          <w:lang w:bidi="hi-IN"/>
        </w:rPr>
      </w:pPr>
      <w:r w:rsidRPr="00E90CA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14:paraId="0538CB1A" w14:textId="462C9154" w:rsidR="00F45CAF" w:rsidRPr="00E90CA1" w:rsidRDefault="00050A93" w:rsidP="00903FED">
      <w:pPr>
        <w:spacing w:before="280" w:after="280"/>
        <w:rPr>
          <w:rFonts w:ascii="Garamond" w:eastAsia="Garamond" w:hAnsi="Garamond" w:cs="Garamond"/>
          <w:b/>
          <w:bCs/>
          <w:lang w:eastAsia="en-US"/>
        </w:rPr>
      </w:pPr>
      <w:r>
        <w:rPr>
          <w:rFonts w:ascii="Garamond" w:eastAsia="Garamond" w:hAnsi="Garamond" w:cs="Garamond"/>
          <w:b/>
          <w:bCs/>
        </w:rPr>
        <w:t>7</w:t>
      </w:r>
      <w:r w:rsidR="00F45CAF" w:rsidRPr="00E90CA1">
        <w:rPr>
          <w:rFonts w:ascii="Garamond" w:eastAsia="Garamond" w:hAnsi="Garamond" w:cs="Garamond"/>
          <w:b/>
          <w:bCs/>
        </w:rPr>
        <w:t>.1. MECANISMO DE COBERTURA</w:t>
      </w:r>
    </w:p>
    <w:p w14:paraId="6ED467A7" w14:textId="578642F1" w:rsidR="00F45CAF" w:rsidRPr="00E90CA1" w:rsidRDefault="00F45CAF" w:rsidP="00903FED">
      <w:pPr>
        <w:spacing w:before="280" w:after="280"/>
        <w:jc w:val="both"/>
        <w:rPr>
          <w:rFonts w:ascii="Garamond" w:eastAsia="Garamond" w:hAnsi="Garamond" w:cs="Garamond"/>
        </w:rPr>
      </w:pPr>
      <w:r w:rsidRPr="00E90CA1">
        <w:rPr>
          <w:rFonts w:ascii="Garamond" w:eastAsia="Garamond" w:hAnsi="Garamond" w:cs="Garamond"/>
        </w:rPr>
        <w:t xml:space="preserve">El Fondo de Desarrollo Local de </w:t>
      </w:r>
      <w:r w:rsidR="000C70C2">
        <w:rPr>
          <w:rFonts w:ascii="Garamond" w:eastAsia="Garamond" w:hAnsi="Garamond" w:cs="Garamond"/>
        </w:rPr>
        <w:t xml:space="preserve">Kennedy </w:t>
      </w:r>
      <w:r w:rsidRPr="00E90CA1">
        <w:rPr>
          <w:rFonts w:ascii="Garamond" w:eastAsia="Garamond" w:hAnsi="Garamond" w:cs="Garamond"/>
        </w:rPr>
        <w:t>pactará en el contrato los siguientes mecanismos de cobertura del riesgo:</w:t>
      </w:r>
    </w:p>
    <w:p w14:paraId="65996F3F" w14:textId="3C4F3CA5" w:rsidR="00F45CAF" w:rsidRPr="00E90CA1" w:rsidRDefault="00050A93" w:rsidP="00903FED">
      <w:pPr>
        <w:spacing w:before="280" w:after="280"/>
        <w:rPr>
          <w:rFonts w:ascii="Garamond" w:eastAsia="Garamond" w:hAnsi="Garamond" w:cs="Garamond"/>
          <w:b/>
          <w:bCs/>
        </w:rPr>
      </w:pPr>
      <w:r>
        <w:rPr>
          <w:rFonts w:ascii="Garamond" w:eastAsia="Garamond" w:hAnsi="Garamond" w:cs="Garamond"/>
          <w:b/>
          <w:bCs/>
        </w:rPr>
        <w:t>7</w:t>
      </w:r>
      <w:r w:rsidR="00F45CAF" w:rsidRPr="00E90CA1">
        <w:rPr>
          <w:rFonts w:ascii="Garamond" w:eastAsia="Garamond" w:hAnsi="Garamond" w:cs="Garamond"/>
          <w:b/>
          <w:bCs/>
        </w:rPr>
        <w:t>.2. MULTAS</w:t>
      </w:r>
    </w:p>
    <w:p w14:paraId="4A4DAE36" w14:textId="57798691" w:rsidR="00F45CAF" w:rsidRPr="00E90CA1" w:rsidRDefault="00F45CAF" w:rsidP="00903FED">
      <w:pPr>
        <w:spacing w:before="280" w:after="280"/>
        <w:jc w:val="both"/>
        <w:rPr>
          <w:rFonts w:ascii="Garamond" w:eastAsia="Garamond" w:hAnsi="Garamond" w:cs="Garamond"/>
        </w:rPr>
      </w:pPr>
      <w:r w:rsidRPr="00E90CA1">
        <w:rPr>
          <w:rFonts w:ascii="Garamond" w:eastAsia="Garamond" w:hAnsi="Garamond" w:cs="Garamond"/>
        </w:rPr>
        <w:t xml:space="preserve">En caso de mora o incumplimiento parcial de las obligaciones contractuales a cargo del contratista, este autoriza expresamente al Fondo de Desarrollo Local de </w:t>
      </w:r>
      <w:r w:rsidR="000C70C2">
        <w:rPr>
          <w:rFonts w:ascii="Garamond" w:eastAsia="Garamond" w:hAnsi="Garamond" w:cs="Garamond"/>
        </w:rPr>
        <w:t xml:space="preserve">Kennedy </w:t>
      </w:r>
      <w:r w:rsidRPr="00E90CA1">
        <w:rPr>
          <w:rFonts w:ascii="Garamond" w:eastAsia="Garamond" w:hAnsi="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14:paraId="21211DCB" w14:textId="79179296" w:rsidR="00F45CAF" w:rsidRPr="00E90CA1" w:rsidRDefault="00F45CAF" w:rsidP="00903FED">
      <w:pPr>
        <w:spacing w:before="280" w:after="280"/>
        <w:jc w:val="both"/>
        <w:rPr>
          <w:rFonts w:ascii="Garamond" w:eastAsia="Garamond" w:hAnsi="Garamond" w:cs="Garamond"/>
        </w:rPr>
      </w:pPr>
      <w:r w:rsidRPr="00E90CA1">
        <w:rPr>
          <w:rFonts w:ascii="Garamond" w:eastAsia="Garamond" w:hAnsi="Garamond" w:cs="Garamond"/>
        </w:rPr>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sidR="000C70C2">
        <w:rPr>
          <w:rFonts w:ascii="Garamond" w:eastAsia="Garamond" w:hAnsi="Garamond" w:cs="Garamond"/>
        </w:rPr>
        <w:t xml:space="preserve">Kennedy </w:t>
      </w:r>
      <w:r w:rsidRPr="00E90CA1">
        <w:rPr>
          <w:rFonts w:ascii="Garamond" w:eastAsia="Garamond" w:hAnsi="Garamond" w:cs="Garamond"/>
        </w:rPr>
        <w:t>y a la Cámara de Comercio de Bogotá. El pago de multas no exonera al contratista de su obligación de cumplir a cabalidad el contrato. No obstante lo anterior se aplicará lo dispuesto en el artículo 17 de la Ley 1150 de 2007.</w:t>
      </w:r>
    </w:p>
    <w:p w14:paraId="0E80B5DD" w14:textId="569D6B4D" w:rsidR="00F45CAF" w:rsidRPr="00E90CA1" w:rsidRDefault="00050A93" w:rsidP="00903FED">
      <w:pPr>
        <w:spacing w:before="280" w:after="280"/>
        <w:rPr>
          <w:rFonts w:ascii="Garamond" w:eastAsia="Garamond" w:hAnsi="Garamond" w:cs="Garamond"/>
          <w:b/>
          <w:bCs/>
        </w:rPr>
      </w:pPr>
      <w:r>
        <w:rPr>
          <w:rFonts w:ascii="Garamond" w:eastAsia="Garamond" w:hAnsi="Garamond" w:cs="Garamond"/>
          <w:b/>
          <w:bCs/>
        </w:rPr>
        <w:t>7</w:t>
      </w:r>
      <w:r w:rsidR="00F45CAF" w:rsidRPr="00E90CA1">
        <w:rPr>
          <w:rFonts w:ascii="Garamond" w:eastAsia="Garamond" w:hAnsi="Garamond" w:cs="Garamond"/>
          <w:b/>
          <w:bCs/>
        </w:rPr>
        <w:t>.3. CLÁUSULA PENAL PECUNARIA</w:t>
      </w:r>
    </w:p>
    <w:p w14:paraId="7ACD8CD7" w14:textId="2435E99E" w:rsidR="00F45CAF" w:rsidRPr="00E90CA1" w:rsidRDefault="00F45CAF" w:rsidP="00903FED">
      <w:pPr>
        <w:pStyle w:val="Standard"/>
        <w:jc w:val="both"/>
        <w:rPr>
          <w:rFonts w:ascii="Garamond" w:eastAsia="Garamond" w:hAnsi="Garamond" w:cs="Garamond"/>
          <w:color w:val="000000"/>
          <w:sz w:val="24"/>
          <w:szCs w:val="24"/>
          <w:lang w:bidi="hi-IN"/>
        </w:rPr>
      </w:pPr>
      <w:r w:rsidRPr="00E90CA1">
        <w:rPr>
          <w:rFonts w:ascii="Garamond" w:eastAsia="Garamond" w:hAnsi="Garamond" w:cs="Garamond"/>
          <w:sz w:val="24"/>
          <w:szCs w:val="24"/>
        </w:rPr>
        <w:t xml:space="preserve">En caso de incumplimiento total del contrato, el contratista, pagará al Fondo de Desarrollo Local de </w:t>
      </w:r>
      <w:r w:rsidR="000C70C2">
        <w:rPr>
          <w:rFonts w:ascii="Garamond" w:eastAsia="Garamond" w:hAnsi="Garamond" w:cs="Garamond"/>
          <w:sz w:val="24"/>
          <w:szCs w:val="24"/>
        </w:rPr>
        <w:t xml:space="preserve">Kennedy </w:t>
      </w:r>
      <w:r w:rsidRPr="00E90CA1">
        <w:rPr>
          <w:rFonts w:ascii="Garamond" w:eastAsia="Garamond" w:hAnsi="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14:paraId="3AA0FEBB" w14:textId="77777777" w:rsidR="00F45CAF" w:rsidRPr="00E90CA1" w:rsidRDefault="00F45CAF" w:rsidP="00903FED">
      <w:pPr>
        <w:pStyle w:val="Standard"/>
        <w:jc w:val="both"/>
        <w:rPr>
          <w:rFonts w:ascii="Garamond" w:eastAsia="Garamond" w:hAnsi="Garamond" w:cs="Garamond"/>
          <w:color w:val="FF0000"/>
          <w:sz w:val="24"/>
          <w:szCs w:val="24"/>
          <w:lang w:bidi="hi-IN"/>
        </w:rPr>
      </w:pPr>
    </w:p>
    <w:tbl>
      <w:tblPr>
        <w:tblW w:w="9468" w:type="dxa"/>
        <w:tblInd w:w="108" w:type="dxa"/>
        <w:shd w:val="clear" w:color="auto" w:fill="D9D9D9"/>
        <w:tblLayout w:type="fixed"/>
        <w:tblLook w:val="0000" w:firstRow="0" w:lastRow="0" w:firstColumn="0" w:lastColumn="0" w:noHBand="0" w:noVBand="0"/>
      </w:tblPr>
      <w:tblGrid>
        <w:gridCol w:w="9468"/>
      </w:tblGrid>
      <w:tr w:rsidR="00F81C41" w:rsidRPr="00930F9D" w14:paraId="22F8CE37" w14:textId="77777777" w:rsidTr="00F45CAF">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88591" w14:textId="230CD93F" w:rsidR="00F81C41" w:rsidRPr="00930F9D" w:rsidRDefault="00050A93" w:rsidP="00903FED">
            <w:pPr>
              <w:jc w:val="both"/>
              <w:rPr>
                <w:rFonts w:ascii="Garamond" w:hAnsi="Garamond"/>
              </w:rPr>
            </w:pPr>
            <w:r>
              <w:rPr>
                <w:rFonts w:ascii="Garamond" w:eastAsia="Batang" w:hAnsi="Garamond" w:cs="Arial"/>
                <w:b/>
                <w:lang w:val="es-ES"/>
              </w:rPr>
              <w:t>8</w:t>
            </w:r>
            <w:r w:rsidR="00F81C41" w:rsidRPr="00930F9D">
              <w:rPr>
                <w:rFonts w:ascii="Garamond" w:eastAsia="Batang" w:hAnsi="Garamond" w:cs="Arial"/>
                <w:b/>
                <w:lang w:val="es-ES"/>
              </w:rPr>
              <w:t>. INDICACIÓN DE SI LA CONTRATACIÓN ESTA COBIJADA POR UN ACUERDO COMERCIAL</w:t>
            </w:r>
          </w:p>
        </w:tc>
      </w:tr>
    </w:tbl>
    <w:p w14:paraId="3C0A4754" w14:textId="77777777" w:rsidR="007F5A92" w:rsidRDefault="007F5A92" w:rsidP="00903FED">
      <w:pPr>
        <w:jc w:val="both"/>
        <w:rPr>
          <w:rFonts w:ascii="Garamond" w:eastAsia="Garamond" w:hAnsi="Garamond" w:cs="Garamond"/>
        </w:rPr>
      </w:pPr>
    </w:p>
    <w:p w14:paraId="48A57455" w14:textId="29BFBEDF"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En virtud de lo establecido en el Decreto 1082 de 2015, modificado por el decreto 1676 de 2016, que hace referencia a la aplicación de los Acuerdos comerciales en procesos de contratación y conforme </w:t>
      </w:r>
      <w:r w:rsidRPr="00E90CA1">
        <w:rPr>
          <w:rFonts w:ascii="Garamond" w:eastAsia="Garamond" w:hAnsi="Garamond" w:cs="Garamond"/>
        </w:rPr>
        <w:lastRenderedPageBreak/>
        <w:t xml:space="preserve">con el “Manual para el manejo de los Acuerdos Comerciales en procesos de contratación” código CCE-EICP-MA-03 versión del 24/11/2011, publicado por la Agencia Colombia Compra Eficiente donde se estableciendo lo siguiente: </w:t>
      </w:r>
    </w:p>
    <w:p w14:paraId="0E6CBFD1" w14:textId="77777777" w:rsidR="00F45CAF" w:rsidRPr="00E90CA1" w:rsidRDefault="00F45CAF" w:rsidP="00903FED">
      <w:pPr>
        <w:jc w:val="both"/>
        <w:rPr>
          <w:rFonts w:ascii="Garamond" w:eastAsia="Garamond" w:hAnsi="Garamond" w:cs="Garamond"/>
        </w:rPr>
      </w:pPr>
    </w:p>
    <w:p w14:paraId="7D076DB8"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w14:paraId="21091FE9" w14:textId="77777777" w:rsidR="00F45CAF" w:rsidRPr="00E90CA1" w:rsidRDefault="00F45CAF" w:rsidP="00903FED">
      <w:pPr>
        <w:jc w:val="both"/>
        <w:rPr>
          <w:rFonts w:ascii="Garamond" w:eastAsia="Garamond" w:hAnsi="Garamond" w:cs="Garamond"/>
        </w:rPr>
      </w:pPr>
    </w:p>
    <w:p w14:paraId="7619EF0E"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5BF4DBE1" w14:textId="77777777" w:rsidR="00F45CAF" w:rsidRPr="00E90CA1" w:rsidRDefault="00F45CAF" w:rsidP="00903FED">
      <w:pPr>
        <w:jc w:val="both"/>
        <w:rPr>
          <w:rFonts w:ascii="Garamond" w:eastAsia="Garamond" w:hAnsi="Garamond" w:cs="Garamond"/>
        </w:rPr>
      </w:pP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80"/>
        <w:gridCol w:w="1158"/>
        <w:gridCol w:w="1149"/>
        <w:gridCol w:w="1737"/>
        <w:gridCol w:w="1737"/>
        <w:gridCol w:w="1737"/>
      </w:tblGrid>
      <w:tr w:rsidR="00F45CAF" w:rsidRPr="00E90CA1" w14:paraId="2EB3393E" w14:textId="77777777" w:rsidTr="00F01798">
        <w:trPr>
          <w:trHeight w:val="78"/>
          <w:jc w:val="center"/>
        </w:trPr>
        <w:tc>
          <w:tcPr>
            <w:tcW w:w="11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420E0" w14:textId="77777777" w:rsidR="00F45CAF" w:rsidRPr="00E90CA1" w:rsidRDefault="00F45CAF" w:rsidP="00903FED">
            <w:pPr>
              <w:jc w:val="both"/>
              <w:rPr>
                <w:rFonts w:ascii="Garamond" w:eastAsia="Garamond" w:hAnsi="Garamond" w:cs="Garamond"/>
                <w:b/>
                <w:bCs/>
              </w:rPr>
            </w:pPr>
          </w:p>
          <w:p w14:paraId="428E1EEC"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ACUERDO COMERCIAL</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50CA3" w14:textId="77777777" w:rsidR="00F45CAF" w:rsidRPr="00E90CA1" w:rsidRDefault="00F45CAF" w:rsidP="00903FED">
            <w:pPr>
              <w:jc w:val="both"/>
              <w:rPr>
                <w:rFonts w:ascii="Garamond" w:eastAsia="Garamond" w:hAnsi="Garamond" w:cs="Garamond"/>
                <w:b/>
                <w:bCs/>
              </w:rPr>
            </w:pPr>
            <w:r w:rsidRPr="00E90CA1">
              <w:rPr>
                <w:rFonts w:ascii="Garamond" w:eastAsia="Garamond" w:hAnsi="Garamond" w:cs="Garamond"/>
                <w:b/>
                <w:bCs/>
              </w:rPr>
              <w:t>¿ VIGENTE?</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2BF4E" w14:textId="77777777" w:rsidR="00F45CAF" w:rsidRPr="00E90CA1" w:rsidRDefault="00F45CAF" w:rsidP="00903FED">
            <w:pPr>
              <w:jc w:val="both"/>
              <w:rPr>
                <w:rFonts w:ascii="Garamond" w:eastAsia="Garamond" w:hAnsi="Garamond" w:cs="Garamond"/>
                <w:b/>
                <w:bCs/>
              </w:rPr>
            </w:pPr>
            <w:r w:rsidRPr="00E90CA1">
              <w:rPr>
                <w:rFonts w:ascii="Garamond" w:eastAsia="Garamond" w:hAnsi="Garamond" w:cs="Garamond"/>
                <w:b/>
                <w:bCs/>
              </w:rPr>
              <w:t>ENTIDAD ESTATAL ESTA INCLUIDA</w:t>
            </w:r>
          </w:p>
        </w:tc>
        <w:tc>
          <w:tcPr>
            <w:tcW w:w="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71D100"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VALOR DEL PROCESO DE CONTRATACIÓN SUPERIOR AL UMBRAL DEL ACUERDO COMERCIAL</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BD9A6"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EXCEPCIÓN APLICABLE AL PROCESO DE CONTRATACIÓN</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97751"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b/>
                <w:bCs/>
              </w:rPr>
              <w:t>PROCESO DE CONTRATACIÓN CUBIERTO POR EL ACUERDO COMERCIAL</w:t>
            </w:r>
          </w:p>
        </w:tc>
      </w:tr>
      <w:tr w:rsidR="00F45CAF" w:rsidRPr="00E90CA1" w14:paraId="0C963291" w14:textId="77777777" w:rsidTr="00F01798">
        <w:trPr>
          <w:trHeight w:val="359"/>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2CA7B8B2"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Alianza Pacífico </w:t>
            </w:r>
          </w:p>
        </w:tc>
        <w:tc>
          <w:tcPr>
            <w:tcW w:w="575" w:type="pct"/>
            <w:tcBorders>
              <w:top w:val="single" w:sz="4" w:space="0" w:color="auto"/>
              <w:left w:val="single" w:sz="4" w:space="0" w:color="auto"/>
              <w:bottom w:val="single" w:sz="4" w:space="0" w:color="auto"/>
              <w:right w:val="single" w:sz="4" w:space="0" w:color="auto"/>
            </w:tcBorders>
            <w:vAlign w:val="center"/>
            <w:hideMark/>
          </w:tcPr>
          <w:p w14:paraId="39654ED8"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Chile</w:t>
            </w:r>
          </w:p>
        </w:tc>
        <w:tc>
          <w:tcPr>
            <w:tcW w:w="535" w:type="pct"/>
            <w:tcBorders>
              <w:top w:val="single" w:sz="4" w:space="0" w:color="auto"/>
              <w:left w:val="single" w:sz="4" w:space="0" w:color="auto"/>
              <w:bottom w:val="single" w:sz="4" w:space="0" w:color="auto"/>
              <w:right w:val="single" w:sz="4" w:space="0" w:color="auto"/>
            </w:tcBorders>
            <w:hideMark/>
          </w:tcPr>
          <w:p w14:paraId="7E8E8790"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F38A03"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60261BD"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46C88E6"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2CC8EF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615CAD9D" w14:textId="77777777" w:rsidTr="00F01798">
        <w:trPr>
          <w:trHeight w:val="359"/>
          <w:jc w:val="center"/>
        </w:trPr>
        <w:tc>
          <w:tcPr>
            <w:tcW w:w="0" w:type="auto"/>
            <w:vMerge/>
            <w:vAlign w:val="center"/>
            <w:hideMark/>
          </w:tcPr>
          <w:p w14:paraId="791E900E" w14:textId="77777777" w:rsidR="00F45CAF" w:rsidRPr="00E90CA1" w:rsidRDefault="00F45CAF" w:rsidP="00903FE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24896FC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4793227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29D963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2982F78"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4361DBB2"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C3611F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423BE252" w14:textId="77777777" w:rsidTr="00F01798">
        <w:trPr>
          <w:trHeight w:val="359"/>
          <w:jc w:val="center"/>
        </w:trPr>
        <w:tc>
          <w:tcPr>
            <w:tcW w:w="0" w:type="auto"/>
            <w:vMerge/>
            <w:vAlign w:val="center"/>
            <w:hideMark/>
          </w:tcPr>
          <w:p w14:paraId="3B7D3B4C" w14:textId="77777777" w:rsidR="00F45CAF" w:rsidRPr="00E90CA1" w:rsidRDefault="00F45CAF" w:rsidP="00903FE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4E58B597"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Perú </w:t>
            </w:r>
          </w:p>
        </w:tc>
        <w:tc>
          <w:tcPr>
            <w:tcW w:w="535" w:type="pct"/>
            <w:tcBorders>
              <w:top w:val="single" w:sz="4" w:space="0" w:color="auto"/>
              <w:left w:val="single" w:sz="4" w:space="0" w:color="auto"/>
              <w:bottom w:val="single" w:sz="4" w:space="0" w:color="auto"/>
              <w:right w:val="single" w:sz="4" w:space="0" w:color="auto"/>
            </w:tcBorders>
            <w:hideMark/>
          </w:tcPr>
          <w:p w14:paraId="3C3B39A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2050D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3DC9AA96"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CA20099"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DFDF20E"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71BE18A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0E663889"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Canadá</w:t>
            </w:r>
          </w:p>
        </w:tc>
        <w:tc>
          <w:tcPr>
            <w:tcW w:w="535" w:type="pct"/>
            <w:tcBorders>
              <w:top w:val="single" w:sz="4" w:space="0" w:color="auto"/>
              <w:left w:val="single" w:sz="4" w:space="0" w:color="auto"/>
              <w:bottom w:val="single" w:sz="4" w:space="0" w:color="auto"/>
              <w:right w:val="single" w:sz="4" w:space="0" w:color="auto"/>
            </w:tcBorders>
            <w:hideMark/>
          </w:tcPr>
          <w:p w14:paraId="0293A3F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05ACB7"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75BFE9F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E7F4820"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3FED1A9"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32BDEBDA"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C4E430"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Chile </w:t>
            </w:r>
          </w:p>
        </w:tc>
        <w:tc>
          <w:tcPr>
            <w:tcW w:w="535" w:type="pct"/>
            <w:tcBorders>
              <w:top w:val="single" w:sz="4" w:space="0" w:color="auto"/>
              <w:left w:val="single" w:sz="4" w:space="0" w:color="auto"/>
              <w:bottom w:val="single" w:sz="4" w:space="0" w:color="auto"/>
              <w:right w:val="single" w:sz="4" w:space="0" w:color="auto"/>
            </w:tcBorders>
            <w:hideMark/>
          </w:tcPr>
          <w:p w14:paraId="3072C25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D96EA63"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1AA9CD2"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94F21B8"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BCD6C3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669368C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B0DCA8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Corea</w:t>
            </w:r>
          </w:p>
        </w:tc>
        <w:tc>
          <w:tcPr>
            <w:tcW w:w="535" w:type="pct"/>
            <w:tcBorders>
              <w:top w:val="single" w:sz="4" w:space="0" w:color="auto"/>
              <w:left w:val="single" w:sz="4" w:space="0" w:color="auto"/>
              <w:bottom w:val="single" w:sz="4" w:space="0" w:color="auto"/>
              <w:right w:val="single" w:sz="4" w:space="0" w:color="auto"/>
            </w:tcBorders>
            <w:hideMark/>
          </w:tcPr>
          <w:p w14:paraId="1B20AAEA"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F499A1D"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5AA32D6"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7D6D0F9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BFBD12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4B0F342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026BF08"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Costa Rica </w:t>
            </w:r>
          </w:p>
        </w:tc>
        <w:tc>
          <w:tcPr>
            <w:tcW w:w="535" w:type="pct"/>
            <w:tcBorders>
              <w:top w:val="single" w:sz="4" w:space="0" w:color="auto"/>
              <w:left w:val="single" w:sz="4" w:space="0" w:color="auto"/>
              <w:bottom w:val="single" w:sz="4" w:space="0" w:color="auto"/>
              <w:right w:val="single" w:sz="4" w:space="0" w:color="auto"/>
            </w:tcBorders>
            <w:hideMark/>
          </w:tcPr>
          <w:p w14:paraId="297B669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E1C13D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631D62E"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858" w:type="pct"/>
            <w:tcBorders>
              <w:top w:val="single" w:sz="4" w:space="0" w:color="auto"/>
              <w:left w:val="single" w:sz="4" w:space="0" w:color="auto"/>
              <w:bottom w:val="single" w:sz="4" w:space="0" w:color="auto"/>
              <w:right w:val="single" w:sz="4" w:space="0" w:color="auto"/>
            </w:tcBorders>
            <w:hideMark/>
          </w:tcPr>
          <w:p w14:paraId="10F269A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ECC9F7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4AEA95B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14FDF42"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Estados AELC</w:t>
            </w:r>
          </w:p>
        </w:tc>
        <w:tc>
          <w:tcPr>
            <w:tcW w:w="535" w:type="pct"/>
            <w:tcBorders>
              <w:top w:val="single" w:sz="4" w:space="0" w:color="auto"/>
              <w:left w:val="single" w:sz="4" w:space="0" w:color="auto"/>
              <w:bottom w:val="single" w:sz="4" w:space="0" w:color="auto"/>
              <w:right w:val="single" w:sz="4" w:space="0" w:color="auto"/>
            </w:tcBorders>
            <w:hideMark/>
          </w:tcPr>
          <w:p w14:paraId="1034B7D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17CF31E"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1879B18"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A55AF5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434DC0D"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6EACA7F9"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7E9A1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27EB6EC8"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E05A821"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0A0FB9AE"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530AD3"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4D3067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776EFE5E" w14:textId="77777777" w:rsidTr="00F01798">
        <w:trPr>
          <w:trHeight w:val="14"/>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70B4EEFE"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Triángulo del Norte</w:t>
            </w:r>
          </w:p>
        </w:tc>
        <w:tc>
          <w:tcPr>
            <w:tcW w:w="575" w:type="pct"/>
            <w:tcBorders>
              <w:top w:val="single" w:sz="4" w:space="0" w:color="auto"/>
              <w:left w:val="single" w:sz="4" w:space="0" w:color="auto"/>
              <w:bottom w:val="single" w:sz="4" w:space="0" w:color="auto"/>
              <w:right w:val="single" w:sz="4" w:space="0" w:color="auto"/>
            </w:tcBorders>
            <w:vAlign w:val="center"/>
            <w:hideMark/>
          </w:tcPr>
          <w:p w14:paraId="68418A12"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El Salvador</w:t>
            </w:r>
          </w:p>
        </w:tc>
        <w:tc>
          <w:tcPr>
            <w:tcW w:w="535" w:type="pct"/>
            <w:tcBorders>
              <w:top w:val="single" w:sz="4" w:space="0" w:color="auto"/>
              <w:left w:val="single" w:sz="4" w:space="0" w:color="auto"/>
              <w:bottom w:val="single" w:sz="4" w:space="0" w:color="auto"/>
              <w:right w:val="single" w:sz="4" w:space="0" w:color="auto"/>
            </w:tcBorders>
            <w:hideMark/>
          </w:tcPr>
          <w:p w14:paraId="355AC1D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BEF48"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BA79F9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8A2E04A"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7B834EB2"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6F39B627" w14:textId="77777777" w:rsidTr="00F01798">
        <w:trPr>
          <w:trHeight w:val="14"/>
          <w:jc w:val="center"/>
        </w:trPr>
        <w:tc>
          <w:tcPr>
            <w:tcW w:w="0" w:type="auto"/>
            <w:vMerge/>
            <w:vAlign w:val="center"/>
            <w:hideMark/>
          </w:tcPr>
          <w:p w14:paraId="78215827" w14:textId="77777777" w:rsidR="00F45CAF" w:rsidRPr="00E90CA1" w:rsidRDefault="00F45CAF" w:rsidP="00903FE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23FC1A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Guatem</w:t>
            </w:r>
            <w:r w:rsidRPr="00E90CA1">
              <w:rPr>
                <w:rFonts w:ascii="Garamond" w:eastAsia="Garamond" w:hAnsi="Garamond" w:cs="Garamond"/>
              </w:rPr>
              <w:lastRenderedPageBreak/>
              <w:t>ala</w:t>
            </w:r>
          </w:p>
        </w:tc>
        <w:tc>
          <w:tcPr>
            <w:tcW w:w="535" w:type="pct"/>
            <w:tcBorders>
              <w:top w:val="single" w:sz="4" w:space="0" w:color="auto"/>
              <w:left w:val="single" w:sz="4" w:space="0" w:color="auto"/>
              <w:bottom w:val="single" w:sz="4" w:space="0" w:color="auto"/>
              <w:right w:val="single" w:sz="4" w:space="0" w:color="auto"/>
            </w:tcBorders>
            <w:hideMark/>
          </w:tcPr>
          <w:p w14:paraId="52F6379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lastRenderedPageBreak/>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AC017C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65C879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6CB1122"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75D3EAA"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55A6DF6D" w14:textId="77777777" w:rsidTr="00F01798">
        <w:trPr>
          <w:trHeight w:val="14"/>
          <w:jc w:val="center"/>
        </w:trPr>
        <w:tc>
          <w:tcPr>
            <w:tcW w:w="0" w:type="auto"/>
            <w:vMerge/>
            <w:vAlign w:val="center"/>
            <w:hideMark/>
          </w:tcPr>
          <w:p w14:paraId="140DF16E" w14:textId="77777777" w:rsidR="00F45CAF" w:rsidRPr="00E90CA1" w:rsidRDefault="00F45CAF" w:rsidP="00903FE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5F3B4CB"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Honduras </w:t>
            </w:r>
          </w:p>
        </w:tc>
        <w:tc>
          <w:tcPr>
            <w:tcW w:w="535" w:type="pct"/>
            <w:tcBorders>
              <w:top w:val="single" w:sz="4" w:space="0" w:color="auto"/>
              <w:left w:val="single" w:sz="4" w:space="0" w:color="auto"/>
              <w:bottom w:val="single" w:sz="4" w:space="0" w:color="auto"/>
              <w:right w:val="single" w:sz="4" w:space="0" w:color="auto"/>
            </w:tcBorders>
            <w:hideMark/>
          </w:tcPr>
          <w:p w14:paraId="216BB38E"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D3FFF7"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4F0F751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hideMark/>
          </w:tcPr>
          <w:p w14:paraId="1F0C6680"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9C5003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N/A</w:t>
            </w:r>
          </w:p>
        </w:tc>
      </w:tr>
      <w:tr w:rsidR="00F45CAF" w:rsidRPr="00E90CA1" w14:paraId="4EAD221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7DD64C6F"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Unión Europea</w:t>
            </w:r>
          </w:p>
        </w:tc>
        <w:tc>
          <w:tcPr>
            <w:tcW w:w="535" w:type="pct"/>
            <w:tcBorders>
              <w:top w:val="single" w:sz="4" w:space="0" w:color="auto"/>
              <w:left w:val="single" w:sz="4" w:space="0" w:color="auto"/>
              <w:bottom w:val="single" w:sz="4" w:space="0" w:color="auto"/>
              <w:right w:val="single" w:sz="4" w:space="0" w:color="auto"/>
            </w:tcBorders>
            <w:hideMark/>
          </w:tcPr>
          <w:p w14:paraId="213F377C"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1405EF3"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D874E0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AC8E310"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7BBE782"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3DED7C8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6301D193"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Israel</w:t>
            </w:r>
          </w:p>
        </w:tc>
        <w:tc>
          <w:tcPr>
            <w:tcW w:w="535" w:type="pct"/>
            <w:tcBorders>
              <w:top w:val="single" w:sz="4" w:space="0" w:color="auto"/>
              <w:left w:val="single" w:sz="4" w:space="0" w:color="auto"/>
              <w:bottom w:val="single" w:sz="4" w:space="0" w:color="auto"/>
              <w:right w:val="single" w:sz="4" w:space="0" w:color="auto"/>
            </w:tcBorders>
            <w:hideMark/>
          </w:tcPr>
          <w:p w14:paraId="57D1F2F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6272D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57DBEFFA"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B92362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2334DC20"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3ABB5F9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AD057FC"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Reino Unido e Irlanda del Norte </w:t>
            </w:r>
          </w:p>
        </w:tc>
        <w:tc>
          <w:tcPr>
            <w:tcW w:w="535" w:type="pct"/>
            <w:tcBorders>
              <w:top w:val="single" w:sz="4" w:space="0" w:color="auto"/>
              <w:left w:val="single" w:sz="4" w:space="0" w:color="auto"/>
              <w:bottom w:val="single" w:sz="4" w:space="0" w:color="auto"/>
              <w:right w:val="single" w:sz="4" w:space="0" w:color="auto"/>
            </w:tcBorders>
            <w:hideMark/>
          </w:tcPr>
          <w:p w14:paraId="05CC36D1"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65FA25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DE439E7"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578E1946"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16C81C7"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r w:rsidR="00F45CAF" w:rsidRPr="00E90CA1" w14:paraId="3F656422"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15036AC"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Comunidad</w:t>
            </w:r>
          </w:p>
        </w:tc>
        <w:tc>
          <w:tcPr>
            <w:tcW w:w="535" w:type="pct"/>
            <w:tcBorders>
              <w:top w:val="single" w:sz="4" w:space="0" w:color="auto"/>
              <w:left w:val="single" w:sz="4" w:space="0" w:color="auto"/>
              <w:bottom w:val="single" w:sz="4" w:space="0" w:color="auto"/>
              <w:right w:val="single" w:sz="4" w:space="0" w:color="auto"/>
            </w:tcBorders>
            <w:hideMark/>
          </w:tcPr>
          <w:p w14:paraId="3D4E369B"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1B524"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7CDF284D"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1A067D"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977AE45" w14:textId="77777777" w:rsidR="00F45CAF" w:rsidRPr="00E90CA1" w:rsidRDefault="00F45CAF" w:rsidP="00903FED">
            <w:pPr>
              <w:jc w:val="center"/>
              <w:rPr>
                <w:rFonts w:ascii="Garamond" w:eastAsia="Garamond" w:hAnsi="Garamond" w:cs="Garamond"/>
              </w:rPr>
            </w:pPr>
            <w:r w:rsidRPr="00E90CA1">
              <w:rPr>
                <w:rFonts w:ascii="Garamond" w:eastAsia="Garamond" w:hAnsi="Garamond" w:cs="Garamond"/>
              </w:rPr>
              <w:t>SI</w:t>
            </w:r>
          </w:p>
        </w:tc>
      </w:tr>
    </w:tbl>
    <w:p w14:paraId="2FBF48BD" w14:textId="77777777" w:rsidR="00F45CAF" w:rsidRPr="00E90CA1" w:rsidRDefault="00F45CAF" w:rsidP="00903FED">
      <w:pPr>
        <w:jc w:val="both"/>
        <w:rPr>
          <w:rFonts w:ascii="Garamond" w:eastAsia="Garamond" w:hAnsi="Garamond" w:cs="Garamond"/>
        </w:rPr>
      </w:pPr>
    </w:p>
    <w:p w14:paraId="58565313" w14:textId="77777777" w:rsidR="00F45CAF" w:rsidRPr="00E90CA1" w:rsidRDefault="00F45CAF" w:rsidP="00903FED">
      <w:pPr>
        <w:jc w:val="both"/>
        <w:rPr>
          <w:rFonts w:ascii="Garamond" w:eastAsia="Garamond" w:hAnsi="Garamond" w:cs="Garamond"/>
        </w:rPr>
      </w:pPr>
      <w:r w:rsidRPr="00E90CA1">
        <w:rPr>
          <w:rFonts w:ascii="Garamond" w:eastAsia="Garamond" w:hAnsi="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14:paraId="02BDE6A2" w14:textId="77777777" w:rsidR="00F45CAF" w:rsidRPr="00E90CA1" w:rsidRDefault="00F45CAF" w:rsidP="00903FED">
      <w:pPr>
        <w:jc w:val="both"/>
        <w:rPr>
          <w:rFonts w:ascii="Garamond" w:eastAsia="Garamond" w:hAnsi="Garamond" w:cs="Garamond"/>
        </w:rPr>
      </w:pPr>
    </w:p>
    <w:p w14:paraId="4A458973" w14:textId="678530CD" w:rsidR="00F45CAF" w:rsidRPr="00E90CA1" w:rsidRDefault="00F45CAF" w:rsidP="00903FED">
      <w:pPr>
        <w:jc w:val="both"/>
        <w:rPr>
          <w:rFonts w:ascii="Garamond" w:eastAsia="Garamond" w:hAnsi="Garamond" w:cs="Garamond"/>
        </w:rPr>
      </w:pPr>
      <w:r w:rsidRPr="00E90CA1">
        <w:rPr>
          <w:rFonts w:ascii="Garamond" w:eastAsia="Garamond" w:hAnsi="Garamond" w:cs="Garamond"/>
        </w:rPr>
        <w:t>De igual forma se hace importante indicar que según lo establecido en la decisión 439 de 1998 de la Secretaria de la Comunidad Andina de Naciones Unidas CAN, el FDL</w:t>
      </w:r>
      <w:r w:rsidR="000C70C2">
        <w:rPr>
          <w:rFonts w:ascii="Garamond" w:eastAsia="Garamond" w:hAnsi="Garamond" w:cs="Garamond"/>
        </w:rPr>
        <w:t>K</w:t>
      </w:r>
      <w:r w:rsidRPr="00E90CA1">
        <w:rPr>
          <w:rFonts w:ascii="Garamond" w:eastAsia="Garamond" w:hAnsi="Garamond" w:cs="Garamond"/>
        </w:rPr>
        <w:t xml:space="preserve">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14:paraId="7F546775" w14:textId="77777777" w:rsidR="00F81C41" w:rsidRPr="00930F9D" w:rsidRDefault="00F81C41" w:rsidP="00903FED">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00F81C41" w:rsidRPr="00930F9D" w14:paraId="21B36200" w14:textId="77777777" w:rsidTr="00F01798">
        <w:trPr>
          <w:trHeight w:val="270"/>
          <w:jc w:val="center"/>
        </w:trPr>
        <w:tc>
          <w:tcPr>
            <w:tcW w:w="93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200BE" w14:textId="77777777" w:rsidR="00F81C41" w:rsidRPr="00930F9D" w:rsidRDefault="00F81C41" w:rsidP="00903FED">
            <w:pPr>
              <w:jc w:val="both"/>
              <w:rPr>
                <w:rFonts w:ascii="Garamond" w:hAnsi="Garamond"/>
              </w:rPr>
            </w:pPr>
            <w:r w:rsidRPr="00930F9D">
              <w:rPr>
                <w:rFonts w:ascii="Garamond" w:hAnsi="Garamond" w:cs="Arial"/>
                <w:b/>
              </w:rPr>
              <w:t>9. CONDICIONES GENERALES DEL CONTRATO</w:t>
            </w:r>
          </w:p>
        </w:tc>
      </w:tr>
    </w:tbl>
    <w:p w14:paraId="79C35FD4" w14:textId="77777777" w:rsidR="00F81C41" w:rsidRPr="00930F9D" w:rsidRDefault="00F81C41" w:rsidP="00903FED">
      <w:pPr>
        <w:jc w:val="both"/>
        <w:rPr>
          <w:rFonts w:ascii="Garamond" w:hAnsi="Garamond"/>
          <w:b/>
        </w:rPr>
      </w:pPr>
    </w:p>
    <w:p w14:paraId="5740534E" w14:textId="77777777" w:rsidR="00F81C41" w:rsidRPr="00930F9D" w:rsidRDefault="00F81C41" w:rsidP="00903FED">
      <w:pPr>
        <w:jc w:val="both"/>
        <w:rPr>
          <w:rFonts w:ascii="Garamond" w:hAnsi="Garamond" w:cs="Arial"/>
        </w:rPr>
      </w:pPr>
      <w:r w:rsidRPr="00930F9D">
        <w:rPr>
          <w:rFonts w:ascii="Garamond" w:hAnsi="Garamond" w:cs="Arial"/>
          <w:b/>
        </w:rPr>
        <w:t>9.1 PLAZO</w:t>
      </w:r>
    </w:p>
    <w:p w14:paraId="59C8CAF3" w14:textId="77777777" w:rsidR="00F81C41" w:rsidRPr="00930F9D" w:rsidRDefault="00F81C41" w:rsidP="00903FED">
      <w:pPr>
        <w:jc w:val="both"/>
        <w:rPr>
          <w:rFonts w:ascii="Garamond" w:hAnsi="Garamond" w:cs="Arial"/>
        </w:rPr>
      </w:pPr>
    </w:p>
    <w:p w14:paraId="41EC221A" w14:textId="77777777" w:rsidR="00F45CAF" w:rsidRPr="00E90CA1" w:rsidRDefault="00F45CAF" w:rsidP="00903FED">
      <w:pPr>
        <w:pStyle w:val="Standard"/>
        <w:jc w:val="both"/>
        <w:rPr>
          <w:rFonts w:ascii="Garamond" w:eastAsia="Garamond" w:hAnsi="Garamond" w:cs="Garamond"/>
          <w:color w:val="FF0000"/>
          <w:sz w:val="24"/>
          <w:szCs w:val="24"/>
          <w:lang w:val="es-ES"/>
        </w:rPr>
      </w:pPr>
      <w:r w:rsidRPr="00E90CA1">
        <w:rPr>
          <w:rFonts w:ascii="Garamond" w:eastAsia="Garamond" w:hAnsi="Garamond" w:cs="Garamond"/>
          <w:kern w:val="0"/>
          <w:sz w:val="24"/>
          <w:szCs w:val="24"/>
        </w:rPr>
        <w:t>El plazo de ejecución del contrato derivado del proceso de selección será de Diez (10) MESES contados a partir de la suscripción del acta de inicio, previo cumplimiento de los requisitos de formalización, legalización y ejecución del contrato.</w:t>
      </w:r>
    </w:p>
    <w:p w14:paraId="1AE50E7F" w14:textId="77777777" w:rsidR="00F45CAF" w:rsidRPr="00E90CA1" w:rsidRDefault="00F45CAF" w:rsidP="00903FED">
      <w:pPr>
        <w:pStyle w:val="Standard"/>
        <w:jc w:val="both"/>
        <w:rPr>
          <w:rFonts w:ascii="Garamond" w:eastAsia="Garamond" w:hAnsi="Garamond" w:cs="Garamond"/>
          <w:color w:val="FF0000"/>
          <w:sz w:val="24"/>
          <w:szCs w:val="24"/>
          <w:lang w:val="es-ES"/>
        </w:rPr>
      </w:pPr>
    </w:p>
    <w:p w14:paraId="06864FD9" w14:textId="77777777" w:rsidR="00F81C41" w:rsidRPr="00930F9D" w:rsidRDefault="00F81C41" w:rsidP="00903FED">
      <w:pPr>
        <w:jc w:val="both"/>
        <w:rPr>
          <w:rFonts w:ascii="Garamond" w:hAnsi="Garamond" w:cs="Arial"/>
          <w:lang w:val="es-ES"/>
        </w:rPr>
      </w:pPr>
      <w:r w:rsidRPr="00930F9D">
        <w:rPr>
          <w:rFonts w:ascii="Garamond" w:hAnsi="Garamond" w:cs="Arial"/>
          <w:b/>
        </w:rPr>
        <w:t xml:space="preserve">9.2 VALOR </w:t>
      </w:r>
    </w:p>
    <w:p w14:paraId="69B1F6C5" w14:textId="77777777" w:rsidR="00F81C41" w:rsidRPr="00930F9D" w:rsidRDefault="00F81C41" w:rsidP="00903FED">
      <w:pPr>
        <w:jc w:val="both"/>
        <w:rPr>
          <w:rFonts w:ascii="Garamond" w:hAnsi="Garamond" w:cs="Arial"/>
          <w:lang w:val="es-ES"/>
        </w:rPr>
      </w:pPr>
    </w:p>
    <w:p w14:paraId="5700269B" w14:textId="77777777" w:rsidR="002D1301" w:rsidRPr="00C83DAF" w:rsidRDefault="002D1301" w:rsidP="002D1301">
      <w:pPr>
        <w:jc w:val="both"/>
        <w:rPr>
          <w:rFonts w:ascii="Garamond" w:hAnsi="Garamond" w:cs="Arial"/>
          <w:lang w:val="es-MX"/>
        </w:rPr>
      </w:pPr>
      <w:r w:rsidRPr="002D1301">
        <w:rPr>
          <w:rFonts w:ascii="Garamond" w:hAnsi="Garamond" w:cs="Arial"/>
          <w:b/>
          <w:bCs/>
          <w:lang w:val="es-MX"/>
        </w:rPr>
        <w:t>SEIS MIL CIENTO NOVENTA Y CINCO MILLONES SEISCIENTOS OCHENTA Y UN MIL PESOS. ($ 6.195.681.000) M/CTE</w:t>
      </w:r>
      <w:r w:rsidRPr="00C83DAF">
        <w:rPr>
          <w:rFonts w:ascii="Garamond" w:hAnsi="Garamond" w:cs="Arial"/>
          <w:lang w:val="es-MX"/>
        </w:rPr>
        <w:t xml:space="preserve"> valor Incluido IVA, impuestos, tasas y contribuciones a que haya lugar, así como todos los costos directos e indirectos relacionados con la suscripción, ejecución y liquidación del contrato, de la vigencia fiscal 202, con cargo a los siguientes proyectos: </w:t>
      </w:r>
    </w:p>
    <w:p w14:paraId="3BD5FCF9" w14:textId="77777777" w:rsidR="002D1301" w:rsidRPr="00C83DAF" w:rsidRDefault="002D1301" w:rsidP="002D1301">
      <w:pPr>
        <w:jc w:val="both"/>
        <w:rPr>
          <w:rFonts w:ascii="Garamond" w:hAnsi="Garamond" w:cs="Arial"/>
          <w:lang w:val="es-MX"/>
        </w:rPr>
      </w:pPr>
    </w:p>
    <w:p w14:paraId="1B56AF2E" w14:textId="77777777" w:rsidR="002D1301" w:rsidRPr="00C83DAF" w:rsidRDefault="002D1301" w:rsidP="002D1301">
      <w:pPr>
        <w:jc w:val="both"/>
        <w:rPr>
          <w:rFonts w:ascii="Garamond" w:hAnsi="Garamond" w:cs="Arial"/>
          <w:lang w:val="es-MX"/>
        </w:rPr>
      </w:pPr>
      <w:r w:rsidRPr="00C83DAF">
        <w:rPr>
          <w:rFonts w:ascii="Garamond" w:hAnsi="Garamond" w:cs="Arial"/>
          <w:lang w:val="es-MX"/>
        </w:rPr>
        <w:t>•</w:t>
      </w:r>
      <w:r>
        <w:rPr>
          <w:rFonts w:ascii="Garamond" w:hAnsi="Garamond" w:cs="Arial"/>
          <w:lang w:val="es-MX"/>
        </w:rPr>
        <w:t xml:space="preserve"> </w:t>
      </w:r>
      <w:r w:rsidRPr="00C83DAF">
        <w:rPr>
          <w:rFonts w:ascii="Garamond" w:hAnsi="Garamond" w:cs="Arial"/>
          <w:lang w:val="es-MX"/>
        </w:rPr>
        <w:t>$2.347.758.000</w:t>
      </w:r>
      <w:r>
        <w:rPr>
          <w:rFonts w:ascii="Garamond" w:hAnsi="Garamond" w:cs="Arial"/>
          <w:lang w:val="es-MX"/>
        </w:rPr>
        <w:t xml:space="preserve"> C</w:t>
      </w:r>
      <w:r w:rsidRPr="00C83DAF">
        <w:rPr>
          <w:rFonts w:ascii="Garamond" w:hAnsi="Garamond" w:cs="Arial"/>
          <w:lang w:val="es-MX"/>
        </w:rPr>
        <w:t>on cargo</w:t>
      </w:r>
      <w:r>
        <w:rPr>
          <w:rFonts w:ascii="Garamond" w:hAnsi="Garamond" w:cs="Arial"/>
          <w:lang w:val="es-MX"/>
        </w:rPr>
        <w:t xml:space="preserve"> al</w:t>
      </w:r>
      <w:r w:rsidRPr="00C83DAF">
        <w:rPr>
          <w:rFonts w:ascii="Garamond" w:hAnsi="Garamond" w:cs="Arial"/>
          <w:lang w:val="es-MX"/>
        </w:rPr>
        <w:t xml:space="preserve"> Proyecto </w:t>
      </w:r>
      <w:r w:rsidRPr="00C83DAF">
        <w:rPr>
          <w:rFonts w:ascii="Garamond" w:hAnsi="Garamond" w:cs="Arial"/>
        </w:rPr>
        <w:t xml:space="preserve">2733 </w:t>
      </w:r>
      <w:r>
        <w:rPr>
          <w:rFonts w:ascii="Garamond" w:hAnsi="Garamond" w:cs="Arial"/>
          <w:lang w:val="es-MX"/>
        </w:rPr>
        <w:t>“</w:t>
      </w:r>
      <w:r w:rsidRPr="00C83DAF">
        <w:rPr>
          <w:rFonts w:ascii="Garamond" w:hAnsi="Garamond" w:cs="Arial"/>
          <w:lang w:val="es-MX"/>
        </w:rPr>
        <w:t>Voces de Kennedy</w:t>
      </w:r>
      <w:r>
        <w:rPr>
          <w:rFonts w:ascii="Garamond" w:hAnsi="Garamond" w:cs="Arial"/>
          <w:lang w:val="es-MX"/>
        </w:rPr>
        <w:t>”</w:t>
      </w:r>
      <w:r w:rsidRPr="00C83DAF">
        <w:rPr>
          <w:rFonts w:ascii="Garamond" w:hAnsi="Garamond" w:cs="Arial"/>
          <w:lang w:val="es-MX"/>
        </w:rPr>
        <w:t>, correspondiente al concepto de gasto de “Procesos de formación en capacidades democráticas para la participación</w:t>
      </w:r>
      <w:r>
        <w:rPr>
          <w:rFonts w:ascii="Garamond" w:hAnsi="Garamond" w:cs="Arial"/>
          <w:lang w:val="es-MX"/>
        </w:rPr>
        <w:t xml:space="preserve"> </w:t>
      </w:r>
      <w:r w:rsidRPr="00C83DAF">
        <w:rPr>
          <w:rFonts w:ascii="Garamond" w:hAnsi="Garamond" w:cs="Arial"/>
          <w:lang w:val="es-MX"/>
        </w:rPr>
        <w:t>ciudadana incidente</w:t>
      </w:r>
      <w:r>
        <w:rPr>
          <w:rFonts w:ascii="Garamond" w:hAnsi="Garamond" w:cs="Arial"/>
          <w:lang w:val="es-MX"/>
        </w:rPr>
        <w:t xml:space="preserve">” </w:t>
      </w:r>
      <w:r w:rsidRPr="00C83DAF">
        <w:rPr>
          <w:rFonts w:ascii="Garamond" w:hAnsi="Garamond" w:cs="Arial"/>
          <w:lang w:val="es-MX"/>
        </w:rPr>
        <w:cr/>
        <w:t>".</w:t>
      </w:r>
    </w:p>
    <w:p w14:paraId="678B3F91" w14:textId="77777777" w:rsidR="002D1301" w:rsidRDefault="002D1301" w:rsidP="002D1301">
      <w:pPr>
        <w:jc w:val="both"/>
        <w:rPr>
          <w:rFonts w:ascii="Garamond" w:hAnsi="Garamond" w:cs="Arial"/>
          <w:lang w:val="es-MX"/>
        </w:rPr>
      </w:pPr>
      <w:r w:rsidRPr="00C83DAF">
        <w:rPr>
          <w:rFonts w:ascii="Garamond" w:hAnsi="Garamond" w:cs="Arial"/>
          <w:lang w:val="es-MX"/>
        </w:rPr>
        <w:t>•</w:t>
      </w:r>
      <w:r>
        <w:rPr>
          <w:rFonts w:ascii="Garamond" w:hAnsi="Garamond" w:cs="Arial"/>
          <w:lang w:val="es-MX"/>
        </w:rPr>
        <w:t xml:space="preserve"> </w:t>
      </w:r>
      <w:r w:rsidRPr="00C83DAF">
        <w:rPr>
          <w:rFonts w:ascii="Garamond" w:hAnsi="Garamond" w:cs="Arial"/>
          <w:lang w:val="es-MX"/>
        </w:rPr>
        <w:t>$1.500.165.000 con al Proyecto 2733 “Voces de Kennedy”, correspondiente al concepto de gasto de “Fortalecimiento a organizaciones sociales y comunitarias y a instancias de</w:t>
      </w:r>
      <w:r>
        <w:rPr>
          <w:rFonts w:ascii="Garamond" w:hAnsi="Garamond" w:cs="Arial"/>
          <w:lang w:val="es-MX"/>
        </w:rPr>
        <w:t xml:space="preserve"> </w:t>
      </w:r>
      <w:r w:rsidRPr="00C83DAF">
        <w:rPr>
          <w:rFonts w:ascii="Garamond" w:hAnsi="Garamond" w:cs="Arial"/>
          <w:lang w:val="es-MX"/>
        </w:rPr>
        <w:t>participación.".</w:t>
      </w:r>
    </w:p>
    <w:p w14:paraId="64127EEE" w14:textId="77777777" w:rsidR="002D1301" w:rsidRDefault="002D1301" w:rsidP="002D1301">
      <w:pPr>
        <w:jc w:val="both"/>
        <w:rPr>
          <w:rFonts w:ascii="Garamond" w:hAnsi="Garamond" w:cs="Arial"/>
          <w:lang w:val="es-MX"/>
        </w:rPr>
      </w:pPr>
    </w:p>
    <w:p w14:paraId="349C67D3" w14:textId="77777777" w:rsidR="002D1301" w:rsidRDefault="002D1301" w:rsidP="002D1301">
      <w:pPr>
        <w:jc w:val="both"/>
        <w:rPr>
          <w:rFonts w:ascii="Garamond" w:hAnsi="Garamond" w:cs="Arial"/>
          <w:lang w:val="es-MX"/>
        </w:rPr>
      </w:pPr>
      <w:r w:rsidRPr="00C83DAF">
        <w:rPr>
          <w:rFonts w:ascii="Garamond" w:hAnsi="Garamond" w:cs="Arial"/>
          <w:lang w:val="es-MX"/>
        </w:rPr>
        <w:t>•</w:t>
      </w:r>
      <w:r>
        <w:rPr>
          <w:rFonts w:ascii="Garamond" w:hAnsi="Garamond" w:cs="Arial"/>
          <w:lang w:val="es-MX"/>
        </w:rPr>
        <w:t xml:space="preserve"> </w:t>
      </w:r>
      <w:r w:rsidRPr="008660E7">
        <w:rPr>
          <w:rFonts w:ascii="Garamond" w:hAnsi="Garamond" w:cs="Arial"/>
          <w:lang w:val="es-MX"/>
        </w:rPr>
        <w:t xml:space="preserve">$2.347.758.000 </w:t>
      </w:r>
      <w:r w:rsidRPr="00C83DAF">
        <w:rPr>
          <w:rFonts w:ascii="Garamond" w:hAnsi="Garamond" w:cs="Arial"/>
          <w:lang w:val="es-MX"/>
        </w:rPr>
        <w:t>al Proyecto 2733 “Voces de Kennedy”, correspondiente al concepto de gasto de “Fortalecimiento a organizaciones comunales</w:t>
      </w:r>
      <w:r>
        <w:rPr>
          <w:rFonts w:ascii="Garamond" w:hAnsi="Garamond" w:cs="Arial"/>
          <w:lang w:val="es-MX"/>
        </w:rPr>
        <w:t xml:space="preserve">” </w:t>
      </w:r>
    </w:p>
    <w:p w14:paraId="45864AB0" w14:textId="478700A0" w:rsidR="00F45CAF" w:rsidRPr="00293F25" w:rsidRDefault="00F45CAF" w:rsidP="00903FED">
      <w:pPr>
        <w:jc w:val="both"/>
        <w:rPr>
          <w:rFonts w:ascii="Garamond" w:hAnsi="Garamond" w:cs="Arial"/>
          <w:b/>
          <w:bCs/>
        </w:rPr>
      </w:pPr>
    </w:p>
    <w:p w14:paraId="05357B52" w14:textId="77777777" w:rsidR="00F81C41" w:rsidRPr="00930F9D" w:rsidRDefault="00F81C41" w:rsidP="00903FED">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14:paraId="6FC8AA64" w14:textId="77777777" w:rsidR="00F81C41" w:rsidRPr="00930F9D" w:rsidRDefault="00F81C41" w:rsidP="00903FED">
      <w:pPr>
        <w:jc w:val="both"/>
        <w:rPr>
          <w:rFonts w:ascii="Garamond" w:hAnsi="Garamond" w:cs="Arial"/>
          <w:lang w:val="es-ES"/>
        </w:rPr>
      </w:pPr>
    </w:p>
    <w:p w14:paraId="003DA19D" w14:textId="77777777" w:rsidR="00F81C41" w:rsidRPr="00930F9D" w:rsidRDefault="00F81C41" w:rsidP="00903FED">
      <w:pPr>
        <w:jc w:val="both"/>
        <w:rPr>
          <w:rFonts w:ascii="Garamond" w:hAnsi="Garamond" w:cs="Arial"/>
        </w:rPr>
      </w:pPr>
      <w:r w:rsidRPr="00930F9D">
        <w:rPr>
          <w:rFonts w:ascii="Garamond" w:hAnsi="Garamond" w:cs="Arial"/>
          <w:lang w:val="es-ES"/>
        </w:rPr>
        <w:t xml:space="preserve">El valor del contrato se pagará así: </w:t>
      </w:r>
    </w:p>
    <w:p w14:paraId="576DAB12" w14:textId="77777777" w:rsidR="00F81C41" w:rsidRPr="00A850AB" w:rsidRDefault="00F81C41" w:rsidP="00903FED">
      <w:pPr>
        <w:jc w:val="both"/>
        <w:rPr>
          <w:rFonts w:ascii="Garamond" w:hAnsi="Garamond" w:cs="Arial"/>
          <w:color w:val="808080" w:themeColor="background1" w:themeShade="80"/>
        </w:rPr>
      </w:pPr>
    </w:p>
    <w:p w14:paraId="23850D41" w14:textId="74F79AC1" w:rsidR="00F45CAF" w:rsidRPr="00E90CA1" w:rsidRDefault="00F45CAF" w:rsidP="00903FED">
      <w:pPr>
        <w:jc w:val="both"/>
        <w:rPr>
          <w:rFonts w:ascii="Garamond" w:eastAsia="Garamond" w:hAnsi="Garamond" w:cs="Garamond"/>
          <w:lang w:val="es-ES"/>
        </w:rPr>
      </w:pPr>
      <w:r w:rsidRPr="00E90CA1">
        <w:rPr>
          <w:rFonts w:ascii="Garamond" w:eastAsia="Garamond" w:hAnsi="Garamond" w:cs="Garamond"/>
          <w:lang w:val="es-ES"/>
        </w:rPr>
        <w:t xml:space="preserve">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realizará el pago del contrato en desembolsos de la siguiente manera:    </w:t>
      </w:r>
    </w:p>
    <w:p w14:paraId="425A29F0" w14:textId="77777777" w:rsidR="00F45CAF" w:rsidRPr="00E90CA1" w:rsidRDefault="00F45CAF" w:rsidP="00903FED">
      <w:pPr>
        <w:jc w:val="both"/>
        <w:rPr>
          <w:rFonts w:ascii="Garamond" w:eastAsia="Garamond" w:hAnsi="Garamond" w:cs="Garamond"/>
          <w:lang w:val="es-ES"/>
        </w:rPr>
      </w:pPr>
    </w:p>
    <w:p w14:paraId="1807C64A" w14:textId="77F4F1C1" w:rsidR="00F45CAF" w:rsidRPr="00E90CA1" w:rsidRDefault="00F45CAF" w:rsidP="00903FED">
      <w:pPr>
        <w:jc w:val="both"/>
        <w:rPr>
          <w:rFonts w:ascii="Garamond" w:eastAsia="Garamond" w:hAnsi="Garamond" w:cs="Garamond"/>
          <w:lang w:val="es-ES"/>
        </w:rPr>
      </w:pPr>
      <w:r w:rsidRPr="00E90CA1">
        <w:rPr>
          <w:rFonts w:ascii="Garamond" w:eastAsia="Garamond" w:hAnsi="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sidR="000216D0">
        <w:rPr>
          <w:rFonts w:ascii="Garamond" w:eastAsia="Garamond" w:hAnsi="Garamond" w:cs="Garamond"/>
          <w:lang w:val="es-ES"/>
        </w:rPr>
        <w:t>Kennedy</w:t>
      </w:r>
      <w:r w:rsidRPr="00E90CA1">
        <w:rPr>
          <w:rFonts w:ascii="Garamond" w:eastAsia="Garamond" w:hAnsi="Garamond" w:cs="Garamond"/>
          <w:lang w:val="es-ES"/>
        </w:rPr>
        <w:t xml:space="preserve">.  </w:t>
      </w:r>
    </w:p>
    <w:p w14:paraId="7D4EC026" w14:textId="77777777" w:rsidR="00F45CAF" w:rsidRPr="00E90CA1" w:rsidRDefault="00F45CAF" w:rsidP="00903FED">
      <w:pPr>
        <w:jc w:val="both"/>
        <w:rPr>
          <w:rFonts w:ascii="Garamond" w:eastAsia="Garamond" w:hAnsi="Garamond" w:cs="Garamond"/>
          <w:lang w:val="es-ES"/>
        </w:rPr>
      </w:pPr>
    </w:p>
    <w:p w14:paraId="512E65A5" w14:textId="380322CD" w:rsidR="00F45CAF" w:rsidRPr="00E90CA1" w:rsidRDefault="00F45CAF" w:rsidP="00903FED">
      <w:pPr>
        <w:jc w:val="both"/>
        <w:rPr>
          <w:rFonts w:ascii="Garamond" w:eastAsia="Garamond" w:hAnsi="Garamond" w:cs="Garamond"/>
          <w:lang w:val="es-ES"/>
        </w:rPr>
      </w:pPr>
      <w:r w:rsidRPr="00E90CA1">
        <w:rPr>
          <w:rFonts w:ascii="Garamond" w:eastAsia="Garamond" w:hAnsi="Garamond" w:cs="Garamond"/>
          <w:lang w:val="es-ES"/>
        </w:rPr>
        <w:t xml:space="preserve">• Un desembolso final correspondiente a una suma no inferior al 10% del total de los recursos del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Contra liquidación y un avance físico y financiero del 100% de las actividades y rubros propuestos para el desarrollo del mismo. </w:t>
      </w:r>
    </w:p>
    <w:p w14:paraId="7389BE43" w14:textId="77777777" w:rsidR="00F81C41" w:rsidRPr="00930F9D" w:rsidRDefault="00F81C41" w:rsidP="00903FED">
      <w:pPr>
        <w:jc w:val="both"/>
        <w:rPr>
          <w:rFonts w:ascii="Garamond" w:hAnsi="Garamond" w:cs="Arial"/>
          <w:lang w:val="es-ES"/>
        </w:rPr>
      </w:pPr>
    </w:p>
    <w:p w14:paraId="06550EAC" w14:textId="77777777" w:rsidR="00F81C41" w:rsidRPr="00930F9D" w:rsidRDefault="00F81C41" w:rsidP="00903FED">
      <w:pPr>
        <w:widowControl/>
        <w:numPr>
          <w:ilvl w:val="0"/>
          <w:numId w:val="20"/>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0820998E" w14:textId="77777777" w:rsidR="00F81C41" w:rsidRPr="00930F9D" w:rsidRDefault="00F81C41" w:rsidP="00903FED">
      <w:pPr>
        <w:widowControl/>
        <w:numPr>
          <w:ilvl w:val="0"/>
          <w:numId w:val="20"/>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14:paraId="65AF917C" w14:textId="77777777" w:rsidR="00F81C41" w:rsidRPr="00D23469" w:rsidRDefault="00F81C41" w:rsidP="00903FED">
      <w:pPr>
        <w:widowControl/>
        <w:numPr>
          <w:ilvl w:val="0"/>
          <w:numId w:val="20"/>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1B6D2508" w14:textId="77777777" w:rsidR="00F81C41" w:rsidRPr="00D23469" w:rsidRDefault="00F81C41" w:rsidP="00903FED">
      <w:pPr>
        <w:pStyle w:val="Standard"/>
        <w:numPr>
          <w:ilvl w:val="0"/>
          <w:numId w:val="20"/>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4532555C" w14:textId="77777777" w:rsidR="00F81C41" w:rsidRPr="00930F9D" w:rsidRDefault="00F81C41" w:rsidP="00903FED">
      <w:pPr>
        <w:widowControl/>
        <w:numPr>
          <w:ilvl w:val="0"/>
          <w:numId w:val="20"/>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37017FC4" w14:textId="77777777" w:rsidR="00F81C41" w:rsidRPr="00930F9D" w:rsidRDefault="00F81C41" w:rsidP="00903FED">
      <w:pPr>
        <w:widowControl/>
        <w:numPr>
          <w:ilvl w:val="0"/>
          <w:numId w:val="20"/>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4F8F57C5" w14:textId="77777777" w:rsidR="00F81C41" w:rsidRDefault="00F81C41" w:rsidP="00903FED">
      <w:pPr>
        <w:jc w:val="both"/>
        <w:rPr>
          <w:rFonts w:ascii="Garamond" w:hAnsi="Garamond" w:cs="Arial"/>
        </w:rPr>
      </w:pPr>
    </w:p>
    <w:p w14:paraId="5776ECB8" w14:textId="77777777" w:rsidR="00F81C41" w:rsidRDefault="00F81C41" w:rsidP="00903FED">
      <w:pPr>
        <w:jc w:val="both"/>
        <w:rPr>
          <w:rFonts w:ascii="Garamond" w:hAnsi="Garamond" w:cs="Arial"/>
        </w:rPr>
      </w:pPr>
    </w:p>
    <w:p w14:paraId="1DB1ED89" w14:textId="56C249D1"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Nota1: Se debe realizar en el informe final </w:t>
      </w:r>
      <w:r w:rsidR="007F5A92" w:rsidRPr="007F5A92">
        <w:rPr>
          <w:rFonts w:ascii="Garamond" w:eastAsia="Garamond" w:hAnsi="Garamond" w:cs="Garamond"/>
          <w:lang w:val="es-ES"/>
        </w:rPr>
        <w:t>un</w:t>
      </w:r>
      <w:r w:rsidRPr="007F5A92">
        <w:rPr>
          <w:rFonts w:ascii="Garamond" w:eastAsia="Garamond" w:hAnsi="Garamond" w:cs="Garamond"/>
          <w:lang w:val="es-ES"/>
        </w:rPr>
        <w:t xml:space="preserve"> análisis DOFA con su</w:t>
      </w:r>
      <w:r w:rsidR="007F5A92" w:rsidRPr="007F5A92">
        <w:rPr>
          <w:rFonts w:ascii="Garamond" w:eastAsia="Garamond" w:hAnsi="Garamond" w:cs="Garamond"/>
          <w:lang w:val="es-ES"/>
        </w:rPr>
        <w:t>s</w:t>
      </w:r>
      <w:r w:rsidRPr="007F5A92">
        <w:rPr>
          <w:rFonts w:ascii="Garamond" w:eastAsia="Garamond" w:hAnsi="Garamond" w:cs="Garamond"/>
          <w:lang w:val="es-ES"/>
        </w:rPr>
        <w:t xml:space="preserve"> respectiv</w:t>
      </w:r>
      <w:r w:rsidR="007F5A92" w:rsidRPr="007F5A92">
        <w:rPr>
          <w:rFonts w:ascii="Garamond" w:eastAsia="Garamond" w:hAnsi="Garamond" w:cs="Garamond"/>
          <w:lang w:val="es-ES"/>
        </w:rPr>
        <w:t>as</w:t>
      </w:r>
      <w:r w:rsidRPr="007F5A92">
        <w:rPr>
          <w:rFonts w:ascii="Garamond" w:eastAsia="Garamond" w:hAnsi="Garamond" w:cs="Garamond"/>
          <w:lang w:val="es-ES"/>
        </w:rPr>
        <w:t xml:space="preserve"> recomendaciones (tener en cuenta cifras, datos, variables y demás).</w:t>
      </w:r>
    </w:p>
    <w:p w14:paraId="4DF268ED" w14:textId="77777777" w:rsidR="00F45CAF" w:rsidRPr="007F5A92" w:rsidRDefault="00F45CAF" w:rsidP="00903FED">
      <w:pPr>
        <w:jc w:val="both"/>
        <w:rPr>
          <w:rFonts w:ascii="Garamond" w:eastAsia="Garamond" w:hAnsi="Garamond" w:cs="Garamond"/>
          <w:lang w:val="es-ES"/>
        </w:rPr>
      </w:pPr>
    </w:p>
    <w:p w14:paraId="67B022DD" w14:textId="19F7ACEF"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Nota 2: Todo pago estará sujeto a la Programación Anualizada de Caja - PAC de la Dirección Distrital de Tesorería y del Fondo de Desarrollo Local de </w:t>
      </w:r>
      <w:r w:rsidR="000C70C2" w:rsidRPr="007F5A92">
        <w:rPr>
          <w:rFonts w:ascii="Garamond" w:eastAsia="Garamond" w:hAnsi="Garamond" w:cs="Garamond"/>
          <w:lang w:val="es-ES"/>
        </w:rPr>
        <w:t xml:space="preserve">Kennedy </w:t>
      </w:r>
      <w:r w:rsidRPr="007F5A92">
        <w:rPr>
          <w:rFonts w:ascii="Garamond" w:eastAsia="Garamond" w:hAnsi="Garamond" w:cs="Garamond"/>
          <w:lang w:val="es-ES"/>
        </w:rPr>
        <w:t xml:space="preserve">y a las fechas de pagos establecidos, lo cual </w:t>
      </w:r>
      <w:r w:rsidRPr="007F5A92">
        <w:rPr>
          <w:rFonts w:ascii="Garamond" w:eastAsia="Garamond" w:hAnsi="Garamond" w:cs="Garamond"/>
          <w:lang w:val="es-ES"/>
        </w:rPr>
        <w:lastRenderedPageBreak/>
        <w:t>no generará intereses moratorios.</w:t>
      </w:r>
    </w:p>
    <w:p w14:paraId="6B365F29" w14:textId="77777777" w:rsidR="00F45CAF" w:rsidRPr="007F5A92" w:rsidRDefault="00F45CAF" w:rsidP="00903FED">
      <w:pPr>
        <w:jc w:val="both"/>
        <w:rPr>
          <w:rFonts w:ascii="Garamond" w:eastAsia="Garamond" w:hAnsi="Garamond" w:cs="Garamond"/>
          <w:lang w:val="es-ES"/>
        </w:rPr>
      </w:pPr>
    </w:p>
    <w:p w14:paraId="1FED90CC"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77D8A0F9" w14:textId="77777777" w:rsidR="00F45CAF" w:rsidRPr="007F5A92" w:rsidRDefault="00F45CAF" w:rsidP="00903FED">
      <w:pPr>
        <w:jc w:val="both"/>
        <w:rPr>
          <w:rFonts w:ascii="Garamond" w:eastAsia="Garamond" w:hAnsi="Garamond" w:cs="Garamond"/>
          <w:lang w:val="es-ES"/>
        </w:rPr>
      </w:pPr>
    </w:p>
    <w:p w14:paraId="4CA45982"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Nota 4: El último pago queda supeditado a la firma de las actas de recibo final y de liquidación final del contrato y además que el ejecutor quede ha Paz y Salvo por todo concepto de las actividades derivadas de todas las etapas del contrato</w:t>
      </w:r>
    </w:p>
    <w:p w14:paraId="580A9D2D" w14:textId="77777777" w:rsidR="00F45CAF" w:rsidRPr="007F5A92" w:rsidRDefault="00F45CAF" w:rsidP="00903FED">
      <w:pPr>
        <w:jc w:val="both"/>
        <w:rPr>
          <w:rFonts w:ascii="Garamond" w:eastAsia="Garamond" w:hAnsi="Garamond" w:cs="Garamond"/>
          <w:lang w:val="es-ES"/>
        </w:rPr>
      </w:pPr>
    </w:p>
    <w:p w14:paraId="2A3CB618" w14:textId="41AEA0AB"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Los pagos serán cancelados en pesos colombianos por medio de la Tesorería Distrital a través de la consignación en la cuenta corriente o de ahorros que el contratista suministre al Fondo de Desarrollo Local de </w:t>
      </w:r>
      <w:r w:rsidR="000216D0" w:rsidRPr="007F5A92">
        <w:rPr>
          <w:rFonts w:ascii="Garamond" w:eastAsia="Garamond" w:hAnsi="Garamond" w:cs="Garamond"/>
          <w:lang w:val="es-ES"/>
        </w:rPr>
        <w:t>Kennedy</w:t>
      </w:r>
      <w:r w:rsidRPr="007F5A92">
        <w:rPr>
          <w:rFonts w:ascii="Garamond" w:eastAsia="Garamond" w:hAnsi="Garamond" w:cs="Garamond"/>
          <w:lang w:val="es-ES"/>
        </w:rPr>
        <w:t>, la cual debe corresponder a una de las 21 entidades financieras afiliadas al sistema automático de pagos, previos los descuentos de Ley.</w:t>
      </w:r>
    </w:p>
    <w:p w14:paraId="76227C06" w14:textId="77777777" w:rsidR="00F45CAF" w:rsidRPr="007F5A92" w:rsidRDefault="00F45CAF" w:rsidP="00903FED">
      <w:pPr>
        <w:jc w:val="both"/>
        <w:rPr>
          <w:rFonts w:ascii="Garamond" w:eastAsia="Garamond" w:hAnsi="Garamond" w:cs="Garamond"/>
          <w:lang w:val="es-ES"/>
        </w:rPr>
      </w:pPr>
    </w:p>
    <w:p w14:paraId="23FCF30F"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14:paraId="3A054A1C" w14:textId="77777777" w:rsidR="00F45CAF" w:rsidRPr="007F5A92" w:rsidRDefault="00F45CAF" w:rsidP="00903FED">
      <w:pPr>
        <w:jc w:val="both"/>
        <w:rPr>
          <w:rFonts w:ascii="Garamond" w:eastAsia="Garamond" w:hAnsi="Garamond" w:cs="Garamond"/>
          <w:lang w:val="es-ES"/>
        </w:rPr>
      </w:pPr>
    </w:p>
    <w:p w14:paraId="77F8EED5"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23EF5957" w14:textId="77777777" w:rsidR="00F45CAF" w:rsidRPr="007F5A92" w:rsidRDefault="00F45CAF" w:rsidP="00903FED">
      <w:pPr>
        <w:jc w:val="both"/>
        <w:rPr>
          <w:rFonts w:ascii="Garamond" w:eastAsia="Garamond" w:hAnsi="Garamond" w:cs="Garamond"/>
          <w:lang w:val="es-ES"/>
        </w:rPr>
      </w:pPr>
    </w:p>
    <w:p w14:paraId="3043311A"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Según el nuevo Decreto, los obligados a expedir factura electrónica de venta serán:</w:t>
      </w:r>
    </w:p>
    <w:p w14:paraId="1CBF8BC3" w14:textId="77777777" w:rsidR="00F45CAF" w:rsidRPr="007F5A92" w:rsidRDefault="00F45CAF" w:rsidP="00903FED">
      <w:pPr>
        <w:jc w:val="both"/>
        <w:rPr>
          <w:rFonts w:ascii="Garamond" w:eastAsia="Garamond" w:hAnsi="Garamond" w:cs="Garamond"/>
          <w:lang w:val="es-ES"/>
        </w:rPr>
      </w:pPr>
    </w:p>
    <w:p w14:paraId="7B617F18"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Los responsables por el Impuesto sobre las Ventas (IVA)</w:t>
      </w:r>
    </w:p>
    <w:p w14:paraId="6655B1F4"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Los que responden por el Impuesto Nacional al Consumo (INC)</w:t>
      </w:r>
    </w:p>
    <w:p w14:paraId="0098CFC3"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Los que ejercen profesiones liberales o presten servicios relacionados a estas</w:t>
      </w:r>
    </w:p>
    <w:p w14:paraId="01671175"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Los comerciantes, importadores</w:t>
      </w:r>
    </w:p>
    <w:p w14:paraId="6A157006"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Prestadores de servicios o en las ventas a consumidores finales</w:t>
      </w:r>
    </w:p>
    <w:p w14:paraId="53777632"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Quienes se encuentren inscritos en el Régimen Simple de Tributación,</w:t>
      </w:r>
    </w:p>
    <w:p w14:paraId="28FE4FDB"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Entre otros.</w:t>
      </w:r>
    </w:p>
    <w:p w14:paraId="3F4A496B"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No obligados a expedir factura electrónica de venta</w:t>
      </w:r>
    </w:p>
    <w:p w14:paraId="1FEF64F1" w14:textId="77777777" w:rsidR="00F45CAF" w:rsidRPr="007F5A92" w:rsidRDefault="00F45CAF" w:rsidP="00903FED">
      <w:pPr>
        <w:jc w:val="both"/>
        <w:rPr>
          <w:rFonts w:ascii="Garamond" w:eastAsia="Garamond" w:hAnsi="Garamond" w:cs="Garamond"/>
          <w:lang w:val="es-ES"/>
        </w:rPr>
      </w:pPr>
    </w:p>
    <w:p w14:paraId="3E002793"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El nuevo Decreto 358 de 2020 también establece quiénes son los no obligados a expedir factura de </w:t>
      </w:r>
      <w:r w:rsidRPr="007F5A92">
        <w:rPr>
          <w:rFonts w:ascii="Garamond" w:eastAsia="Garamond" w:hAnsi="Garamond" w:cs="Garamond"/>
          <w:lang w:val="es-ES"/>
        </w:rPr>
        <w:lastRenderedPageBreak/>
        <w:t>venta electrónica, estos se caracterizan por cumplir con las siguientes condiciones:</w:t>
      </w:r>
    </w:p>
    <w:p w14:paraId="26FB0AD2" w14:textId="77777777" w:rsidR="00F45CAF" w:rsidRPr="007F5A92" w:rsidRDefault="00F45CAF" w:rsidP="00903FED">
      <w:pPr>
        <w:jc w:val="both"/>
        <w:rPr>
          <w:rFonts w:ascii="Garamond" w:eastAsia="Garamond" w:hAnsi="Garamond" w:cs="Garamond"/>
          <w:lang w:val="es-ES"/>
        </w:rPr>
      </w:pPr>
    </w:p>
    <w:p w14:paraId="07DADAA8"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Los bancos, las cooperativas de ahorro y crédito</w:t>
      </w:r>
    </w:p>
    <w:p w14:paraId="720313A1"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w:t>
      </w:r>
      <w:r w:rsidRPr="007F5A92">
        <w:rPr>
          <w:rFonts w:ascii="Garamond" w:hAnsi="Garamond"/>
        </w:rPr>
        <w:tab/>
      </w:r>
      <w:r w:rsidRPr="007F5A92">
        <w:rPr>
          <w:rFonts w:ascii="Garamond" w:eastAsia="Garamond" w:hAnsi="Garamond" w:cs="Garamond"/>
          <w:lang w:val="es-ES"/>
        </w:rPr>
        <w:t>Las corporaciones financieras quienes sean prestadores de servicios con operación desde el exterior sin residencia fiscal en Colombia, entre otros.</w:t>
      </w:r>
    </w:p>
    <w:p w14:paraId="7B14F4F5" w14:textId="4573E596"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El Fondo de Desarrollo Local de </w:t>
      </w:r>
      <w:r w:rsidR="000C70C2" w:rsidRPr="007F5A92">
        <w:rPr>
          <w:rFonts w:ascii="Garamond" w:eastAsia="Garamond" w:hAnsi="Garamond" w:cs="Garamond"/>
          <w:lang w:val="es-ES"/>
        </w:rPr>
        <w:t xml:space="preserve">Kennedy </w:t>
      </w:r>
      <w:r w:rsidRPr="007F5A92">
        <w:rPr>
          <w:rFonts w:ascii="Garamond" w:eastAsia="Garamond" w:hAnsi="Garamond" w:cs="Garamond"/>
          <w:lang w:val="es-ES"/>
        </w:rPr>
        <w:t>adquiere obligaciones únicamente con el proponente favorecido en el presente proceso de contratación, por tanto, bajo ningún motivo o circunstancia aceptará pagos a terceros.</w:t>
      </w:r>
    </w:p>
    <w:p w14:paraId="6E064360" w14:textId="77777777" w:rsidR="00F45CAF" w:rsidRPr="007F5A92" w:rsidRDefault="00F45CAF" w:rsidP="00903FED">
      <w:pPr>
        <w:jc w:val="both"/>
        <w:rPr>
          <w:rFonts w:ascii="Garamond" w:eastAsia="Garamond" w:hAnsi="Garamond" w:cs="Garamond"/>
          <w:lang w:val="es-ES"/>
        </w:rPr>
      </w:pPr>
    </w:p>
    <w:p w14:paraId="0153BB21"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43EA135" w14:textId="77777777" w:rsidR="00F45CAF" w:rsidRPr="007F5A92" w:rsidRDefault="00F45CAF" w:rsidP="00903FED">
      <w:pPr>
        <w:jc w:val="both"/>
        <w:rPr>
          <w:rFonts w:ascii="Garamond" w:eastAsia="Garamond" w:hAnsi="Garamond" w:cs="Garamond"/>
          <w:lang w:val="es-ES"/>
        </w:rPr>
      </w:pPr>
    </w:p>
    <w:p w14:paraId="71BB14EA"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62B5C06B" w14:textId="77777777" w:rsidR="00F45CAF" w:rsidRPr="007F5A92" w:rsidRDefault="00F45CAF" w:rsidP="00903FED">
      <w:pPr>
        <w:jc w:val="both"/>
        <w:rPr>
          <w:rFonts w:ascii="Garamond" w:eastAsia="Garamond" w:hAnsi="Garamond" w:cs="Garamond"/>
          <w:lang w:val="es-ES"/>
        </w:rPr>
      </w:pPr>
    </w:p>
    <w:p w14:paraId="73DE6AA6"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Nota 6: ACLARATORIA DEL IVA.</w:t>
      </w:r>
    </w:p>
    <w:p w14:paraId="36AE4702" w14:textId="77777777" w:rsidR="00F45CAF" w:rsidRPr="007F5A92" w:rsidRDefault="00F45CAF" w:rsidP="00903FED">
      <w:pPr>
        <w:jc w:val="both"/>
        <w:rPr>
          <w:rFonts w:ascii="Garamond" w:eastAsia="Garamond" w:hAnsi="Garamond" w:cs="Garamond"/>
          <w:lang w:val="es-ES"/>
        </w:rPr>
      </w:pPr>
    </w:p>
    <w:p w14:paraId="56E6F65C"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Es la aplicación de las siguientes normas:</w:t>
      </w:r>
    </w:p>
    <w:p w14:paraId="75861111" w14:textId="77777777" w:rsidR="00F45CAF" w:rsidRPr="007F5A92" w:rsidRDefault="00F45CAF" w:rsidP="00903FED">
      <w:pPr>
        <w:jc w:val="both"/>
        <w:rPr>
          <w:rFonts w:ascii="Garamond" w:eastAsia="Garamond" w:hAnsi="Garamond" w:cs="Garamond"/>
          <w:lang w:val="es-ES"/>
        </w:rPr>
      </w:pPr>
    </w:p>
    <w:p w14:paraId="3349BDBA" w14:textId="77777777" w:rsidR="00F45CAF" w:rsidRPr="007F5A92" w:rsidRDefault="00F45CAF" w:rsidP="00903FED">
      <w:pPr>
        <w:pStyle w:val="Prrafodelista"/>
        <w:numPr>
          <w:ilvl w:val="0"/>
          <w:numId w:val="42"/>
        </w:numPr>
        <w:suppressAutoHyphens/>
        <w:spacing w:after="0"/>
        <w:contextualSpacing w:val="0"/>
        <w:rPr>
          <w:rFonts w:ascii="Garamond" w:eastAsia="Garamond" w:hAnsi="Garamond" w:cs="Garamond"/>
          <w:sz w:val="24"/>
          <w:szCs w:val="24"/>
          <w:lang w:val="es-ES"/>
        </w:rPr>
      </w:pPr>
      <w:r w:rsidRPr="007F5A92">
        <w:rPr>
          <w:rFonts w:ascii="Garamond" w:eastAsia="Garamond" w:hAnsi="Garamond" w:cs="Garamond"/>
          <w:sz w:val="24"/>
          <w:szCs w:val="24"/>
          <w:lang w:val="es-ES"/>
        </w:rPr>
        <w:t xml:space="preserve">Artículo 420 del </w:t>
      </w:r>
      <w:proofErr w:type="spellStart"/>
      <w:r w:rsidRPr="007F5A92">
        <w:rPr>
          <w:rFonts w:ascii="Garamond" w:eastAsia="Garamond" w:hAnsi="Garamond" w:cs="Garamond"/>
          <w:sz w:val="24"/>
          <w:szCs w:val="24"/>
          <w:lang w:val="es-ES"/>
        </w:rPr>
        <w:t>e.t</w:t>
      </w:r>
      <w:proofErr w:type="spellEnd"/>
      <w:r w:rsidRPr="007F5A92">
        <w:rPr>
          <w:rFonts w:ascii="Garamond" w:eastAsia="Garamond" w:hAnsi="Garamond" w:cs="Garamond"/>
          <w:sz w:val="24"/>
          <w:szCs w:val="24"/>
          <w:lang w:val="es-ES"/>
        </w:rPr>
        <w:t>. que define el hecho generador del IVA.</w:t>
      </w:r>
    </w:p>
    <w:p w14:paraId="2F00487C" w14:textId="77777777" w:rsidR="00F45CAF" w:rsidRPr="007F5A92" w:rsidRDefault="00F45CAF" w:rsidP="00903FED">
      <w:pPr>
        <w:pStyle w:val="Prrafodelista"/>
        <w:numPr>
          <w:ilvl w:val="0"/>
          <w:numId w:val="42"/>
        </w:numPr>
        <w:suppressAutoHyphens/>
        <w:spacing w:after="0"/>
        <w:contextualSpacing w:val="0"/>
        <w:rPr>
          <w:rFonts w:ascii="Garamond" w:eastAsia="Garamond" w:hAnsi="Garamond" w:cs="Garamond"/>
          <w:sz w:val="24"/>
          <w:szCs w:val="24"/>
          <w:lang w:val="es-ES"/>
        </w:rPr>
      </w:pPr>
      <w:r w:rsidRPr="007F5A92">
        <w:rPr>
          <w:rFonts w:ascii="Garamond" w:eastAsia="Garamond" w:hAnsi="Garamond" w:cs="Garamond"/>
          <w:sz w:val="24"/>
          <w:szCs w:val="24"/>
          <w:lang w:val="es-ES"/>
        </w:rPr>
        <w:t xml:space="preserve">Artículo 476 del </w:t>
      </w:r>
      <w:proofErr w:type="spellStart"/>
      <w:r w:rsidRPr="007F5A92">
        <w:rPr>
          <w:rFonts w:ascii="Garamond" w:eastAsia="Garamond" w:hAnsi="Garamond" w:cs="Garamond"/>
          <w:sz w:val="24"/>
          <w:szCs w:val="24"/>
          <w:lang w:val="es-ES"/>
        </w:rPr>
        <w:t>e.t</w:t>
      </w:r>
      <w:proofErr w:type="spellEnd"/>
      <w:r w:rsidRPr="007F5A92">
        <w:rPr>
          <w:rFonts w:ascii="Garamond" w:eastAsia="Garamond" w:hAnsi="Garamond" w:cs="Garamond"/>
          <w:sz w:val="24"/>
          <w:szCs w:val="24"/>
          <w:lang w:val="es-ES"/>
        </w:rPr>
        <w:t>. servicios excluidos o que no causan IVA</w:t>
      </w:r>
    </w:p>
    <w:p w14:paraId="38E99490" w14:textId="77777777" w:rsidR="00F45CAF" w:rsidRPr="007F5A92" w:rsidRDefault="00F45CAF" w:rsidP="00903FED">
      <w:pPr>
        <w:pStyle w:val="Prrafodelista"/>
        <w:numPr>
          <w:ilvl w:val="0"/>
          <w:numId w:val="42"/>
        </w:numPr>
        <w:suppressAutoHyphens/>
        <w:spacing w:after="0"/>
        <w:contextualSpacing w:val="0"/>
        <w:rPr>
          <w:rFonts w:ascii="Garamond" w:eastAsia="Garamond" w:hAnsi="Garamond" w:cs="Garamond"/>
          <w:sz w:val="24"/>
          <w:szCs w:val="24"/>
          <w:lang w:val="es-ES"/>
        </w:rPr>
      </w:pPr>
      <w:r w:rsidRPr="007F5A92">
        <w:rPr>
          <w:rFonts w:ascii="Garamond" w:eastAsia="Garamond" w:hAnsi="Garamond" w:cs="Garamond"/>
          <w:sz w:val="24"/>
          <w:szCs w:val="24"/>
          <w:lang w:val="es-ES"/>
        </w:rPr>
        <w:t xml:space="preserve">Artículo 447 del </w:t>
      </w:r>
      <w:proofErr w:type="spellStart"/>
      <w:r w:rsidRPr="007F5A92">
        <w:rPr>
          <w:rFonts w:ascii="Garamond" w:eastAsia="Garamond" w:hAnsi="Garamond" w:cs="Garamond"/>
          <w:sz w:val="24"/>
          <w:szCs w:val="24"/>
          <w:lang w:val="es-ES"/>
        </w:rPr>
        <w:t>e.t</w:t>
      </w:r>
      <w:proofErr w:type="spellEnd"/>
      <w:r w:rsidRPr="007F5A92">
        <w:rPr>
          <w:rFonts w:ascii="Garamond" w:eastAsia="Garamond" w:hAnsi="Garamond" w:cs="Garamond"/>
          <w:sz w:val="24"/>
          <w:szCs w:val="24"/>
          <w:lang w:val="es-ES"/>
        </w:rPr>
        <w:t>. base gravable – regla general – en la venta de prestación de servicios la base gravable será el valor total de la operación.</w:t>
      </w:r>
    </w:p>
    <w:p w14:paraId="73F53825"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2177C97F" w14:textId="77777777" w:rsidR="00F45CAF" w:rsidRPr="007F5A92" w:rsidRDefault="00F45CAF" w:rsidP="00903FED">
      <w:pPr>
        <w:jc w:val="both"/>
        <w:rPr>
          <w:rFonts w:ascii="Garamond" w:eastAsia="Garamond" w:hAnsi="Garamond" w:cs="Garamond"/>
          <w:lang w:val="es-ES"/>
        </w:rPr>
      </w:pPr>
    </w:p>
    <w:p w14:paraId="0B79CFE7"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-Actualización del RUT antes del 31 de enero de 2018.</w:t>
      </w:r>
    </w:p>
    <w:p w14:paraId="5B297E53" w14:textId="77777777" w:rsidR="00F45CAF" w:rsidRPr="007F5A92" w:rsidRDefault="00F45CAF" w:rsidP="00903FED">
      <w:pPr>
        <w:jc w:val="both"/>
        <w:rPr>
          <w:rFonts w:ascii="Garamond" w:eastAsia="Garamond" w:hAnsi="Garamond" w:cs="Garamond"/>
          <w:lang w:val="es-ES"/>
        </w:rPr>
      </w:pPr>
    </w:p>
    <w:p w14:paraId="61E012D6"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14:paraId="6C3F9007" w14:textId="77777777" w:rsidR="00F45CAF" w:rsidRPr="007F5A92" w:rsidRDefault="00F45CAF" w:rsidP="00903FED">
      <w:pPr>
        <w:jc w:val="both"/>
        <w:rPr>
          <w:rFonts w:ascii="Garamond" w:eastAsia="Garamond" w:hAnsi="Garamond" w:cs="Garamond"/>
          <w:lang w:val="es-ES"/>
        </w:rPr>
      </w:pPr>
    </w:p>
    <w:p w14:paraId="5D855926"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 xml:space="preserve">Exención de la retención en la fuente a título de impuesto de renta a entidades sin ánimo de lucro debe ser en aplicación del artículo 19 </w:t>
      </w:r>
      <w:proofErr w:type="spellStart"/>
      <w:r w:rsidRPr="007F5A92">
        <w:rPr>
          <w:rFonts w:ascii="Garamond" w:eastAsia="Garamond" w:hAnsi="Garamond" w:cs="Garamond"/>
          <w:lang w:val="es-ES"/>
        </w:rPr>
        <w:t>e.t</w:t>
      </w:r>
      <w:proofErr w:type="spellEnd"/>
      <w:r w:rsidRPr="007F5A92">
        <w:rPr>
          <w:rFonts w:ascii="Garamond" w:eastAsia="Garamond" w:hAnsi="Garamond" w:cs="Garamond"/>
          <w:lang w:val="es-ES"/>
        </w:rPr>
        <w:t>. y articulo 14 decreto 4400 de 2004</w:t>
      </w:r>
    </w:p>
    <w:p w14:paraId="5FB9E357" w14:textId="77777777" w:rsidR="00F45CAF" w:rsidRPr="007F5A92" w:rsidRDefault="00F45CAF" w:rsidP="00903FED">
      <w:pPr>
        <w:jc w:val="both"/>
        <w:rPr>
          <w:rFonts w:ascii="Garamond" w:eastAsia="Garamond" w:hAnsi="Garamond" w:cs="Garamond"/>
          <w:lang w:val="es-ES"/>
        </w:rPr>
      </w:pPr>
    </w:p>
    <w:p w14:paraId="795366F4"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w14:paraId="0FA1A37E" w14:textId="77777777" w:rsidR="00F45CAF" w:rsidRPr="007F5A92" w:rsidRDefault="00F45CAF" w:rsidP="00903FED">
      <w:pPr>
        <w:jc w:val="both"/>
        <w:rPr>
          <w:rFonts w:ascii="Garamond" w:eastAsia="Garamond" w:hAnsi="Garamond" w:cs="Garamond"/>
          <w:lang w:val="es-ES"/>
        </w:rPr>
      </w:pPr>
    </w:p>
    <w:p w14:paraId="4709CE32" w14:textId="77777777" w:rsidR="00F45CAF" w:rsidRPr="007F5A92" w:rsidRDefault="00F45CAF" w:rsidP="00903FED">
      <w:pPr>
        <w:jc w:val="both"/>
        <w:rPr>
          <w:rFonts w:ascii="Garamond" w:eastAsia="Garamond" w:hAnsi="Garamond" w:cs="Garamond"/>
          <w:lang w:val="es-ES"/>
        </w:rPr>
      </w:pPr>
      <w:r w:rsidRPr="007F5A92">
        <w:rPr>
          <w:rFonts w:ascii="Garamond" w:eastAsia="Garamond" w:hAnsi="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14:paraId="5E38418F" w14:textId="77777777" w:rsidR="00F45CAF" w:rsidRPr="007F5A92" w:rsidRDefault="00F45CAF" w:rsidP="00903FED">
      <w:pPr>
        <w:jc w:val="both"/>
        <w:rPr>
          <w:rFonts w:ascii="Garamond" w:eastAsia="Garamond" w:hAnsi="Garamond" w:cs="Garamond"/>
          <w:lang w:val="es-ES"/>
        </w:rPr>
      </w:pPr>
    </w:p>
    <w:p w14:paraId="2F37EC48" w14:textId="77777777" w:rsidR="00F45CAF" w:rsidRPr="00E90CA1" w:rsidRDefault="00F45CAF" w:rsidP="00903FED">
      <w:pPr>
        <w:jc w:val="both"/>
        <w:rPr>
          <w:rFonts w:ascii="Garamond" w:eastAsia="Garamond" w:hAnsi="Garamond" w:cs="Garamond"/>
          <w:lang w:val="es-ES"/>
        </w:rPr>
      </w:pPr>
      <w:r w:rsidRPr="007F5A92">
        <w:rPr>
          <w:rFonts w:ascii="Garamond" w:eastAsia="Garamond" w:hAnsi="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F705E20" w14:textId="77777777" w:rsidR="00F45CAF" w:rsidRPr="00E90CA1" w:rsidRDefault="00F45CAF" w:rsidP="00903FED">
      <w:pPr>
        <w:jc w:val="both"/>
        <w:rPr>
          <w:rFonts w:ascii="Garamond" w:eastAsia="Garamond" w:hAnsi="Garamond" w:cs="Garamond"/>
          <w:lang w:val="es-ES"/>
        </w:rPr>
      </w:pPr>
    </w:p>
    <w:p w14:paraId="64D7AE8A" w14:textId="2059FCE1" w:rsidR="00F45CAF" w:rsidRDefault="00F45CAF" w:rsidP="00903FED">
      <w:pPr>
        <w:jc w:val="both"/>
        <w:rPr>
          <w:rFonts w:ascii="Garamond" w:eastAsia="Garamond" w:hAnsi="Garamond" w:cs="Garamond"/>
          <w:lang w:val="es-ES"/>
        </w:rPr>
      </w:pPr>
      <w:r w:rsidRPr="00E90CA1">
        <w:rPr>
          <w:rFonts w:ascii="Garamond" w:eastAsia="Garamond" w:hAnsi="Garamond" w:cs="Garamond"/>
          <w:lang w:val="es-ES"/>
        </w:rPr>
        <w:t>Nota</w:t>
      </w:r>
      <w:r w:rsidR="000216D0">
        <w:rPr>
          <w:rFonts w:ascii="Garamond" w:eastAsia="Garamond" w:hAnsi="Garamond" w:cs="Garamond"/>
          <w:lang w:val="es-ES"/>
        </w:rPr>
        <w:t xml:space="preserve"> 7</w:t>
      </w:r>
      <w:r w:rsidRPr="00E90CA1">
        <w:rPr>
          <w:rFonts w:ascii="Garamond" w:eastAsia="Garamond" w:hAnsi="Garamond" w:cs="Garamond"/>
          <w:lang w:val="es-ES"/>
        </w:rPr>
        <w:t xml:space="preserve">: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w:t>
      </w:r>
      <w:r w:rsidRPr="00E90CA1">
        <w:rPr>
          <w:rFonts w:ascii="Garamond" w:eastAsia="Garamond" w:hAnsi="Garamond" w:cs="Garamond"/>
          <w:lang w:val="es-ES"/>
        </w:rPr>
        <w:lastRenderedPageBreak/>
        <w:t>en el Régimen Común, deberán presentar factura de venta, con los requisitos del artículo 617 del Estatuto Tributario, incluyendo el Impuesto al Valor Agregado (IVA), para cada pago.</w:t>
      </w:r>
    </w:p>
    <w:p w14:paraId="4B4F886E" w14:textId="77777777" w:rsidR="000216D0" w:rsidRDefault="000216D0" w:rsidP="00903FED">
      <w:pPr>
        <w:jc w:val="both"/>
        <w:rPr>
          <w:rFonts w:ascii="Garamond" w:eastAsia="Garamond" w:hAnsi="Garamond" w:cs="Garamond"/>
          <w:lang w:val="es-ES"/>
        </w:rPr>
      </w:pPr>
    </w:p>
    <w:p w14:paraId="55BADCFC" w14:textId="77777777" w:rsidR="000216D0" w:rsidRPr="000216D0" w:rsidRDefault="000216D0" w:rsidP="00903FED">
      <w:pPr>
        <w:jc w:val="both"/>
        <w:rPr>
          <w:rFonts w:ascii="Garamond" w:eastAsia="Garamond" w:hAnsi="Garamond" w:cs="Garamond"/>
          <w:lang w:val="es-ES"/>
        </w:rPr>
      </w:pPr>
    </w:p>
    <w:p w14:paraId="7CBC8D47" w14:textId="3D27155F"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8</w:t>
      </w:r>
      <w:r w:rsidRPr="000216D0">
        <w:rPr>
          <w:rFonts w:ascii="Garamond" w:eastAsia="Garamond" w:hAnsi="Garamond" w:cs="Garamond"/>
          <w:lang w:val="es-ES"/>
        </w:rPr>
        <w:t>. EL FONDO podrá abstenerse de tramitar y realizar el desembolso de pagos, cuando se presenten irregularidades o inconformidades en el cumplimiento del contrato.</w:t>
      </w:r>
    </w:p>
    <w:p w14:paraId="6884E5E9" w14:textId="77777777" w:rsidR="000216D0" w:rsidRPr="000216D0" w:rsidRDefault="000216D0" w:rsidP="00903FED">
      <w:pPr>
        <w:jc w:val="both"/>
        <w:rPr>
          <w:rFonts w:ascii="Garamond" w:eastAsia="Garamond" w:hAnsi="Garamond" w:cs="Garamond"/>
          <w:lang w:val="es-ES"/>
        </w:rPr>
      </w:pPr>
    </w:p>
    <w:p w14:paraId="4D750511" w14:textId="00D91B38"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9</w:t>
      </w:r>
      <w:r w:rsidRPr="000216D0">
        <w:rPr>
          <w:rFonts w:ascii="Garamond" w:eastAsia="Garamond" w:hAnsi="Garamond" w:cs="Garamond"/>
          <w:lang w:val="es-ES"/>
        </w:rPr>
        <w:t>. Los pagos se harán a través de la consignación en la cuenta de ahorros o corriente que indique el</w:t>
      </w:r>
    </w:p>
    <w:p w14:paraId="1D504CD2" w14:textId="77777777"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CONTRATISTA, previo los descuentos de Ley.</w:t>
      </w:r>
    </w:p>
    <w:p w14:paraId="2C9FE07E" w14:textId="77777777" w:rsidR="000216D0" w:rsidRPr="000216D0" w:rsidRDefault="000216D0" w:rsidP="00903FED">
      <w:pPr>
        <w:jc w:val="both"/>
        <w:rPr>
          <w:rFonts w:ascii="Garamond" w:eastAsia="Garamond" w:hAnsi="Garamond" w:cs="Garamond"/>
          <w:lang w:val="es-ES"/>
        </w:rPr>
      </w:pPr>
    </w:p>
    <w:p w14:paraId="0C741133" w14:textId="139627C2"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10</w:t>
      </w:r>
      <w:r w:rsidRPr="000216D0">
        <w:rPr>
          <w:rFonts w:ascii="Garamond" w:eastAsia="Garamond" w:hAnsi="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14:paraId="5BC499AF" w14:textId="77777777" w:rsidR="000216D0" w:rsidRPr="000216D0" w:rsidRDefault="000216D0" w:rsidP="00903FED">
      <w:pPr>
        <w:jc w:val="both"/>
        <w:rPr>
          <w:rFonts w:ascii="Garamond" w:eastAsia="Garamond" w:hAnsi="Garamond" w:cs="Garamond"/>
          <w:lang w:val="es-ES"/>
        </w:rPr>
      </w:pPr>
    </w:p>
    <w:p w14:paraId="2048A558" w14:textId="0629DD88"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11</w:t>
      </w:r>
      <w:r w:rsidRPr="000216D0">
        <w:rPr>
          <w:rFonts w:ascii="Garamond" w:eastAsia="Garamond" w:hAnsi="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1DFBE17C" w14:textId="77777777" w:rsidR="000216D0" w:rsidRPr="000216D0" w:rsidRDefault="000216D0" w:rsidP="00903FED">
      <w:pPr>
        <w:jc w:val="both"/>
        <w:rPr>
          <w:rFonts w:ascii="Garamond" w:eastAsia="Garamond" w:hAnsi="Garamond" w:cs="Garamond"/>
          <w:lang w:val="es-ES"/>
        </w:rPr>
      </w:pPr>
    </w:p>
    <w:p w14:paraId="63061495" w14:textId="151BBF6F"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12</w:t>
      </w:r>
      <w:r w:rsidRPr="000216D0">
        <w:rPr>
          <w:rFonts w:ascii="Garamond" w:eastAsia="Garamond" w:hAnsi="Garamond" w:cs="Garamond"/>
          <w:lang w:val="es-ES"/>
        </w:rPr>
        <w:t>: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7B507D5B" w14:textId="77777777" w:rsidR="000216D0" w:rsidRPr="000216D0" w:rsidRDefault="000216D0" w:rsidP="00903FED">
      <w:pPr>
        <w:jc w:val="both"/>
        <w:rPr>
          <w:rFonts w:ascii="Garamond" w:eastAsia="Garamond" w:hAnsi="Garamond" w:cs="Garamond"/>
          <w:lang w:val="es-ES"/>
        </w:rPr>
      </w:pPr>
    </w:p>
    <w:p w14:paraId="59E5F51B" w14:textId="12FC1B84"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13</w:t>
      </w:r>
      <w:r w:rsidRPr="000216D0">
        <w:rPr>
          <w:rFonts w:ascii="Garamond" w:eastAsia="Garamond" w:hAnsi="Garamond" w:cs="Garamond"/>
          <w:lang w:val="es-ES"/>
        </w:rPr>
        <w:t>: La Entidad hará las retenciones a que haya lugar sobre cada pago, de acuerdo con las disposiciones legales vigentes sobre la materia.</w:t>
      </w:r>
    </w:p>
    <w:p w14:paraId="65F9001F" w14:textId="77777777" w:rsidR="000216D0" w:rsidRPr="000216D0" w:rsidRDefault="000216D0" w:rsidP="00903FED">
      <w:pPr>
        <w:jc w:val="both"/>
        <w:rPr>
          <w:rFonts w:ascii="Garamond" w:eastAsia="Garamond" w:hAnsi="Garamond" w:cs="Garamond"/>
          <w:lang w:val="es-ES"/>
        </w:rPr>
      </w:pPr>
    </w:p>
    <w:p w14:paraId="1C869402" w14:textId="72DD8717"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14</w:t>
      </w:r>
      <w:r w:rsidRPr="000216D0">
        <w:rPr>
          <w:rFonts w:ascii="Garamond" w:eastAsia="Garamond" w:hAnsi="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71E8D608" w14:textId="77777777" w:rsidR="000216D0" w:rsidRPr="000216D0" w:rsidRDefault="000216D0" w:rsidP="00903FED">
      <w:pPr>
        <w:jc w:val="both"/>
        <w:rPr>
          <w:rFonts w:ascii="Garamond" w:eastAsia="Garamond" w:hAnsi="Garamond" w:cs="Garamond"/>
          <w:lang w:val="es-ES"/>
        </w:rPr>
      </w:pPr>
    </w:p>
    <w:p w14:paraId="0C67F1C9" w14:textId="38E653F2" w:rsidR="000216D0" w:rsidRPr="000216D0" w:rsidRDefault="000216D0" w:rsidP="00903FED">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15</w:t>
      </w:r>
      <w:r w:rsidRPr="000216D0">
        <w:rPr>
          <w:rFonts w:ascii="Garamond" w:eastAsia="Garamond" w:hAnsi="Garamond" w:cs="Garamond"/>
          <w:lang w:val="es-ES"/>
        </w:rPr>
        <w:t>: El Fondo de Desarrollo Local, solo adquiere obligaciones con el proponente favorecido en el presente proceso de selección y bajo ningún motivo o circunstancia efectuará pagos a terceros.</w:t>
      </w:r>
    </w:p>
    <w:p w14:paraId="0AB36FAF" w14:textId="77777777" w:rsidR="000216D0" w:rsidRPr="000216D0" w:rsidRDefault="000216D0" w:rsidP="00903FED">
      <w:pPr>
        <w:jc w:val="both"/>
        <w:rPr>
          <w:rFonts w:ascii="Garamond" w:eastAsia="Garamond" w:hAnsi="Garamond" w:cs="Garamond"/>
          <w:lang w:val="es-ES"/>
        </w:rPr>
      </w:pPr>
    </w:p>
    <w:p w14:paraId="23814E29" w14:textId="0E2D8735" w:rsidR="000216D0" w:rsidRDefault="000216D0" w:rsidP="00903FED">
      <w:pPr>
        <w:jc w:val="both"/>
        <w:rPr>
          <w:rFonts w:ascii="Garamond" w:eastAsia="Garamond" w:hAnsi="Garamond" w:cs="Garamond"/>
          <w:lang w:val="es-ES"/>
        </w:rPr>
      </w:pPr>
      <w:r w:rsidRPr="000216D0">
        <w:rPr>
          <w:rFonts w:ascii="Garamond" w:eastAsia="Garamond" w:hAnsi="Garamond" w:cs="Garamond"/>
          <w:lang w:val="es-ES"/>
        </w:rPr>
        <w:t>Nota 1</w:t>
      </w:r>
      <w:r>
        <w:rPr>
          <w:rFonts w:ascii="Garamond" w:eastAsia="Garamond" w:hAnsi="Garamond" w:cs="Garamond"/>
          <w:lang w:val="es-ES"/>
        </w:rPr>
        <w:t>6</w:t>
      </w:r>
      <w:r w:rsidRPr="000216D0">
        <w:rPr>
          <w:rFonts w:ascii="Garamond" w:eastAsia="Garamond" w:hAnsi="Garamond" w:cs="Garamond"/>
          <w:lang w:val="es-ES"/>
        </w:rPr>
        <w:t xml:space="preserve">: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w:t>
      </w:r>
      <w:r w:rsidRPr="000216D0">
        <w:rPr>
          <w:rFonts w:ascii="Garamond" w:eastAsia="Garamond" w:hAnsi="Garamond" w:cs="Garamond"/>
          <w:lang w:val="es-ES"/>
        </w:rPr>
        <w:lastRenderedPageBreak/>
        <w:t>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47A6B298" w14:textId="77777777" w:rsidR="000216D0" w:rsidRPr="00E90CA1" w:rsidRDefault="000216D0" w:rsidP="00903FED">
      <w:pPr>
        <w:jc w:val="both"/>
        <w:rPr>
          <w:rFonts w:ascii="Garamond" w:eastAsia="Garamond" w:hAnsi="Garamond" w:cs="Garamond"/>
          <w:lang w:val="es-ES"/>
        </w:rPr>
      </w:pPr>
    </w:p>
    <w:p w14:paraId="08643965" w14:textId="77777777" w:rsidR="00F81C41" w:rsidRPr="00930F9D" w:rsidRDefault="00F81C41" w:rsidP="00903FED">
      <w:pPr>
        <w:jc w:val="both"/>
        <w:rPr>
          <w:rFonts w:ascii="Garamond" w:hAnsi="Garamond" w:cs="Arial"/>
        </w:rPr>
      </w:pPr>
      <w:r w:rsidRPr="00930F9D">
        <w:rPr>
          <w:rFonts w:ascii="Garamond" w:hAnsi="Garamond" w:cs="Arial"/>
          <w:b/>
        </w:rPr>
        <w:t>9.4 OBLIGACIONES GENERALES DEL CONTRATISTA</w:t>
      </w:r>
    </w:p>
    <w:p w14:paraId="07FA9669" w14:textId="77777777" w:rsidR="00F81C41" w:rsidRPr="00930F9D" w:rsidRDefault="00F81C41" w:rsidP="00903FED">
      <w:pPr>
        <w:ind w:left="360"/>
        <w:jc w:val="both"/>
        <w:rPr>
          <w:rFonts w:ascii="Garamond" w:hAnsi="Garamond" w:cs="Arial"/>
        </w:rPr>
      </w:pPr>
    </w:p>
    <w:p w14:paraId="3368EEE5"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14:paraId="5BA19C3C"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1F389DA"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6FC6B27"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CA793C8"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14:paraId="33DD269D" w14:textId="77777777" w:rsidR="00F81C41" w:rsidRPr="00930F9D" w:rsidRDefault="00F81C41" w:rsidP="00903FED">
      <w:pPr>
        <w:widowControl/>
        <w:numPr>
          <w:ilvl w:val="0"/>
          <w:numId w:val="19"/>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23" w:name="_Hlk85018210"/>
      <w:r w:rsidRPr="00930F9D">
        <w:rPr>
          <w:rFonts w:ascii="Garamond" w:hAnsi="Garamond" w:cs="Arial"/>
        </w:rPr>
        <w:t>Dirección de Tecnologías e Información de la Secretaría</w:t>
      </w:r>
      <w:bookmarkEnd w:id="23"/>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14:paraId="356A3824" w14:textId="24F3C548" w:rsidR="00F81C41" w:rsidRPr="007C561B" w:rsidRDefault="00F81C41" w:rsidP="00903FED">
      <w:pPr>
        <w:widowControl/>
        <w:numPr>
          <w:ilvl w:val="0"/>
          <w:numId w:val="19"/>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46F89FFC" w14:textId="75DFD153" w:rsidR="00F81C41" w:rsidRPr="00A850AB" w:rsidRDefault="00F81C41" w:rsidP="00903FED">
      <w:pPr>
        <w:widowControl/>
        <w:numPr>
          <w:ilvl w:val="0"/>
          <w:numId w:val="19"/>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sidR="00ED4C38">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14:paraId="4B1E5765" w14:textId="75A94863" w:rsidR="00F81C41" w:rsidRPr="00A850AB" w:rsidRDefault="00F81C41" w:rsidP="00903FED">
      <w:pPr>
        <w:widowControl/>
        <w:numPr>
          <w:ilvl w:val="0"/>
          <w:numId w:val="19"/>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sidR="00ED4C38">
        <w:rPr>
          <w:rFonts w:ascii="Garamond" w:hAnsi="Garamond"/>
        </w:rPr>
        <w:t>50</w:t>
      </w:r>
      <w:r w:rsidRPr="007C561B">
        <w:rPr>
          <w:rFonts w:ascii="Garamond" w:hAnsi="Garamond"/>
        </w:rPr>
        <w:t xml:space="preserve"> % (Según los porcentajes que establece el artículo 3 del Decreto </w:t>
      </w:r>
      <w:r w:rsidRPr="007C561B">
        <w:rPr>
          <w:rFonts w:ascii="Garamond" w:hAnsi="Garamond"/>
        </w:rPr>
        <w:lastRenderedPageBreak/>
        <w:t>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p>
    <w:p w14:paraId="660B9727" w14:textId="53781B71" w:rsidR="00F45CAF" w:rsidRPr="007C561B" w:rsidRDefault="00F81C41" w:rsidP="00903FED">
      <w:pPr>
        <w:widowControl/>
        <w:numPr>
          <w:ilvl w:val="0"/>
          <w:numId w:val="19"/>
        </w:numPr>
        <w:tabs>
          <w:tab w:val="clear" w:pos="720"/>
          <w:tab w:val="num" w:pos="360"/>
        </w:tabs>
        <w:ind w:left="360"/>
        <w:jc w:val="both"/>
        <w:rPr>
          <w:rFonts w:ascii="Garamond" w:hAnsi="Garamond" w:cs="Arial"/>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14:paraId="5242EE50" w14:textId="33FD4E8D" w:rsidR="002E1DAB" w:rsidRDefault="00F81C41" w:rsidP="00903FED">
      <w:pPr>
        <w:widowControl/>
        <w:numPr>
          <w:ilvl w:val="0"/>
          <w:numId w:val="19"/>
        </w:numPr>
        <w:tabs>
          <w:tab w:val="clear" w:pos="720"/>
          <w:tab w:val="num" w:pos="360"/>
        </w:tabs>
        <w:ind w:left="360"/>
        <w:jc w:val="both"/>
        <w:rPr>
          <w:rFonts w:ascii="Garamond" w:hAnsi="Garamond"/>
        </w:rPr>
      </w:pP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35C32583" w14:textId="77777777" w:rsidR="002E1DAB" w:rsidRDefault="00F81C41" w:rsidP="00903FED">
      <w:pPr>
        <w:widowControl/>
        <w:numPr>
          <w:ilvl w:val="0"/>
          <w:numId w:val="19"/>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B5ECD84" w14:textId="38686094" w:rsidR="002E1DAB" w:rsidRPr="002E1DAB" w:rsidRDefault="002E1DAB" w:rsidP="00903FED">
      <w:pPr>
        <w:widowControl/>
        <w:numPr>
          <w:ilvl w:val="0"/>
          <w:numId w:val="19"/>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14:paraId="1763E03F" w14:textId="1AD40434" w:rsidR="00F81C41" w:rsidRPr="00293F25" w:rsidRDefault="002E1DAB" w:rsidP="00903FED">
      <w:pPr>
        <w:widowControl/>
        <w:numPr>
          <w:ilvl w:val="0"/>
          <w:numId w:val="19"/>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14:paraId="64C09536" w14:textId="77777777" w:rsidR="00293F25" w:rsidRDefault="00293F25" w:rsidP="00903FED">
      <w:pPr>
        <w:widowControl/>
        <w:jc w:val="both"/>
        <w:rPr>
          <w:rFonts w:ascii="Garamond" w:hAnsi="Garamond" w:cs="Arial"/>
          <w:lang w:bidi="ar-SA"/>
        </w:rPr>
      </w:pPr>
    </w:p>
    <w:p w14:paraId="0719A61A" w14:textId="77777777" w:rsidR="00293F25" w:rsidRDefault="00293F25" w:rsidP="00903FED">
      <w:pPr>
        <w:widowControl/>
        <w:jc w:val="both"/>
        <w:rPr>
          <w:rFonts w:ascii="Garamond" w:hAnsi="Garamond" w:cs="Arial"/>
          <w:lang w:bidi="ar-SA"/>
        </w:rPr>
      </w:pPr>
    </w:p>
    <w:p w14:paraId="45EB6137" w14:textId="77777777" w:rsidR="00293F25" w:rsidRPr="00ED4C38" w:rsidRDefault="00293F25" w:rsidP="00903FED">
      <w:pPr>
        <w:widowControl/>
        <w:jc w:val="both"/>
        <w:rPr>
          <w:rFonts w:ascii="Garamond" w:hAnsi="Garamond" w:cs="Arial"/>
          <w:b/>
        </w:rPr>
      </w:pPr>
    </w:p>
    <w:p w14:paraId="6D9E87E2" w14:textId="6EC51C03" w:rsidR="00F81C41" w:rsidRPr="00ED4C38" w:rsidRDefault="00F81C41" w:rsidP="00903FED">
      <w:pPr>
        <w:pStyle w:val="Prrafodelista"/>
        <w:numPr>
          <w:ilvl w:val="1"/>
          <w:numId w:val="44"/>
        </w:numPr>
        <w:rPr>
          <w:rFonts w:ascii="Garamond" w:hAnsi="Garamond" w:cs="Arial"/>
        </w:rPr>
      </w:pPr>
      <w:r w:rsidRPr="00ED4C38">
        <w:rPr>
          <w:rFonts w:ascii="Garamond" w:hAnsi="Garamond" w:cs="Arial"/>
          <w:b/>
        </w:rPr>
        <w:t>OBLIGACIONES ESPECÍFICAS</w:t>
      </w:r>
    </w:p>
    <w:p w14:paraId="75CFCF60" w14:textId="77777777" w:rsidR="00F81C41" w:rsidRPr="00A850AB" w:rsidRDefault="00F81C41" w:rsidP="00903FED">
      <w:pPr>
        <w:jc w:val="both"/>
        <w:rPr>
          <w:rFonts w:ascii="Garamond" w:hAnsi="Garamond" w:cs="Arial"/>
          <w:color w:val="808080" w:themeColor="background1" w:themeShade="80"/>
        </w:rPr>
      </w:pPr>
    </w:p>
    <w:p w14:paraId="7BB151A7" w14:textId="77777777" w:rsidR="002D1301" w:rsidRDefault="002D1301" w:rsidP="00903FED">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 xml:space="preserve">Cumplir con plena autonomía técnica, administrativa y financiera el objeto y las condiciones establecidas en los pliegos de condiciones, el anexo técnico, la propuesta presentada y todos los documentos del proceso que hacen parte integral del contrato. </w:t>
      </w:r>
    </w:p>
    <w:p w14:paraId="4FA737AD" w14:textId="3BB3CC4C" w:rsidR="00ED4C38" w:rsidRPr="008D03BD" w:rsidRDefault="00ED4C38" w:rsidP="00903FED">
      <w:pPr>
        <w:pStyle w:val="Prrafodelista"/>
        <w:numPr>
          <w:ilvl w:val="0"/>
          <w:numId w:val="43"/>
        </w:numPr>
        <w:rPr>
          <w:rFonts w:ascii="Garamond" w:eastAsia="Times New Roman" w:hAnsi="Garamond" w:cs="Arial"/>
          <w:kern w:val="3"/>
          <w:sz w:val="24"/>
          <w:szCs w:val="24"/>
          <w:lang w:val="es-ES" w:eastAsia="zh-CN" w:bidi="hi-IN"/>
        </w:rPr>
      </w:pPr>
      <w:r w:rsidRPr="008D03BD">
        <w:rPr>
          <w:rFonts w:ascii="Garamond" w:eastAsia="Times New Roman" w:hAnsi="Garamond" w:cs="Arial"/>
          <w:kern w:val="3"/>
          <w:sz w:val="24"/>
          <w:szCs w:val="24"/>
          <w:lang w:val="es-ES" w:eastAsia="zh-CN" w:bidi="hi-IN"/>
        </w:rPr>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w14:paraId="217754E7" w14:textId="77777777" w:rsidR="002D1301" w:rsidRPr="002D1301" w:rsidRDefault="002D1301" w:rsidP="002D1301">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Hacer el proceso de divulgación, convocatoria e inscripción de todas las actividades de conformidad con el anexo técnico.</w:t>
      </w:r>
    </w:p>
    <w:p w14:paraId="49D24B7F" w14:textId="77777777" w:rsidR="002D1301" w:rsidRDefault="002D1301" w:rsidP="00903FED">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Realizar y actualizar el cronograma de ejecución de actividades cuantas veces sea requerido por el supervisor y/o apoyo a la supervisión.</w:t>
      </w:r>
    </w:p>
    <w:p w14:paraId="2EF594C9" w14:textId="23749058" w:rsidR="00ED4C38" w:rsidRPr="008D03BD" w:rsidRDefault="00ED4C38" w:rsidP="00903FED">
      <w:pPr>
        <w:pStyle w:val="Prrafodelista"/>
        <w:numPr>
          <w:ilvl w:val="0"/>
          <w:numId w:val="43"/>
        </w:numPr>
        <w:rPr>
          <w:rFonts w:ascii="Garamond" w:eastAsia="Times New Roman" w:hAnsi="Garamond" w:cs="Arial"/>
          <w:kern w:val="3"/>
          <w:sz w:val="24"/>
          <w:szCs w:val="24"/>
          <w:lang w:val="es-ES" w:eastAsia="zh-CN" w:bidi="hi-IN"/>
        </w:rPr>
      </w:pPr>
      <w:r w:rsidRPr="008D03BD">
        <w:rPr>
          <w:rFonts w:ascii="Garamond" w:eastAsia="Times New Roman" w:hAnsi="Garamond" w:cs="Arial"/>
          <w:kern w:val="3"/>
          <w:sz w:val="24"/>
          <w:szCs w:val="24"/>
          <w:lang w:val="es-ES" w:eastAsia="zh-CN" w:bidi="hi-IN"/>
        </w:rPr>
        <w:t>Presentar las actividades a ejecutar a la comunidad, garantizando la participación mínima de miembros de la comunidad en general de la localidad de Kennedy</w:t>
      </w:r>
      <w:r w:rsidR="008D03BD">
        <w:rPr>
          <w:rFonts w:ascii="Garamond" w:eastAsia="Times New Roman" w:hAnsi="Garamond" w:cs="Arial"/>
          <w:kern w:val="3"/>
          <w:sz w:val="24"/>
          <w:szCs w:val="24"/>
          <w:lang w:val="es-ES" w:eastAsia="zh-CN" w:bidi="hi-IN"/>
        </w:rPr>
        <w:t xml:space="preserve"> de acuerdo con el anexo técnico del presente proceso</w:t>
      </w:r>
      <w:r w:rsidRPr="008D03BD">
        <w:rPr>
          <w:rFonts w:ascii="Garamond" w:eastAsia="Times New Roman" w:hAnsi="Garamond" w:cs="Arial"/>
          <w:kern w:val="3"/>
          <w:sz w:val="24"/>
          <w:szCs w:val="24"/>
          <w:lang w:val="es-ES" w:eastAsia="zh-CN" w:bidi="hi-IN"/>
        </w:rPr>
        <w:t>.</w:t>
      </w:r>
    </w:p>
    <w:p w14:paraId="12659FF6" w14:textId="73D0CD92" w:rsidR="002D1301" w:rsidRDefault="002D1301" w:rsidP="00903FED">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lastRenderedPageBreak/>
        <w:t>Entregar de manera soporte digital de bases de datos de beneficiaros y documentos que arroje la ejecución del proyecto de manera mensual.</w:t>
      </w:r>
    </w:p>
    <w:p w14:paraId="463EBB50" w14:textId="77777777" w:rsidR="002D1301" w:rsidRPr="002D1301" w:rsidRDefault="002D1301" w:rsidP="002D1301">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Presentar un informe mensual tanto de la ejecución física como financiera, que dé cuenta de la realización de las actividades, logros y dificultades en la ejecución del proyecto, acompañado de los soportes correspondientes, la entrega de productos de acuerdo con lo ofrecido en la propuesta, al cronograma y al desarrollo de la ejecución del proyecto.</w:t>
      </w:r>
    </w:p>
    <w:p w14:paraId="4D655F4F" w14:textId="77777777" w:rsidR="002D1301" w:rsidRPr="002D1301" w:rsidRDefault="002D1301" w:rsidP="002D1301">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Entregar todos los insumos necesarios para la realización de los componentes de acuerdo con lo establecido en el anexo técnico, velando porque puedan ser utilizados durante las jornadas completas, sin que falte ninguno y reemplazándolos en caso de presentar daños o desgaste por su uso.</w:t>
      </w:r>
    </w:p>
    <w:p w14:paraId="3BA41972" w14:textId="4F91AF89" w:rsidR="002D1301" w:rsidRPr="002D1301" w:rsidRDefault="002D1301" w:rsidP="002D1301">
      <w:pPr>
        <w:pStyle w:val="Prrafodelista"/>
        <w:numPr>
          <w:ilvl w:val="0"/>
          <w:numId w:val="43"/>
        </w:numPr>
        <w:rPr>
          <w:rFonts w:ascii="Garamond" w:eastAsia="Times New Roman" w:hAnsi="Garamond" w:cs="Arial"/>
          <w:kern w:val="3"/>
          <w:sz w:val="24"/>
          <w:szCs w:val="24"/>
          <w:lang w:val="es-ES" w:eastAsia="zh-CN" w:bidi="hi-IN"/>
        </w:rPr>
      </w:pPr>
      <w:r w:rsidRPr="002D1301">
        <w:rPr>
          <w:rFonts w:ascii="Garamond" w:eastAsia="Times New Roman" w:hAnsi="Garamond" w:cs="Arial"/>
          <w:kern w:val="3"/>
          <w:sz w:val="24"/>
          <w:szCs w:val="24"/>
          <w:lang w:val="es-ES" w:eastAsia="zh-CN" w:bidi="hi-IN"/>
        </w:rPr>
        <w:t>Acompañar y presentar la información que se requiera de manera oportuna, con el fin de dar respuesta a los Derechos de petición, proposiciones y otras instancias de control político.</w:t>
      </w:r>
    </w:p>
    <w:p w14:paraId="718CEE2A" w14:textId="44733283" w:rsidR="00ED4C38" w:rsidRPr="008D03BD" w:rsidRDefault="00ED4C38" w:rsidP="00903FED">
      <w:pPr>
        <w:pStyle w:val="Prrafodelista"/>
        <w:numPr>
          <w:ilvl w:val="0"/>
          <w:numId w:val="43"/>
        </w:numPr>
        <w:rPr>
          <w:rFonts w:ascii="Garamond" w:eastAsia="Times New Roman" w:hAnsi="Garamond" w:cs="Arial"/>
          <w:kern w:val="3"/>
          <w:sz w:val="24"/>
          <w:szCs w:val="24"/>
          <w:lang w:val="es-ES" w:eastAsia="zh-CN" w:bidi="hi-IN"/>
        </w:rPr>
      </w:pPr>
      <w:r w:rsidRPr="008D03BD">
        <w:rPr>
          <w:rFonts w:ascii="Garamond" w:eastAsia="Times New Roman" w:hAnsi="Garamond" w:cs="Arial"/>
          <w:kern w:val="3"/>
          <w:sz w:val="24"/>
          <w:szCs w:val="24"/>
          <w:lang w:val="es-ES" w:eastAsia="zh-CN" w:bidi="hi-IN"/>
        </w:rPr>
        <w:t xml:space="preserve">Garantizar la logística de todas las actividades propuestas para el óptimo desarrollo del proyecto.  </w:t>
      </w:r>
    </w:p>
    <w:p w14:paraId="03930F70"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Realizar las actividades de capacitación y formación, conforme al anexo técnico, que hace parte del presente contrato.</w:t>
      </w:r>
    </w:p>
    <w:p w14:paraId="3BC3E01A"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Asistir a las reuniones que programe el comité técnico del proyecto, en el horario, fecha y lugar que establezca la secretaría técnica del mismo.  </w:t>
      </w:r>
    </w:p>
    <w:p w14:paraId="647929EC" w14:textId="2BD8FFB5" w:rsidR="00ED4C38" w:rsidRPr="00ED4C38" w:rsidRDefault="00ED4C38" w:rsidP="00903FED">
      <w:pPr>
        <w:numPr>
          <w:ilvl w:val="0"/>
          <w:numId w:val="43"/>
        </w:numPr>
        <w:jc w:val="both"/>
        <w:rPr>
          <w:rFonts w:ascii="Garamond" w:hAnsi="Garamond" w:cs="Arial"/>
          <w:lang w:val="es-ES"/>
        </w:rPr>
      </w:pPr>
      <w:r w:rsidRPr="00ED4C38">
        <w:rPr>
          <w:rFonts w:ascii="Garamond" w:hAnsi="Garamond" w:cs="Arial"/>
          <w:lang w:val="es-ES"/>
        </w:rPr>
        <w:t xml:space="preserve">Concertar con la Oficina de Prensa de la Alcaldía Local de Kennedy, para gestión y divulgación del proyecto, así como </w:t>
      </w:r>
      <w:r w:rsidR="005E607E" w:rsidRPr="00ED4C38">
        <w:rPr>
          <w:rFonts w:ascii="Garamond" w:hAnsi="Garamond" w:cs="Arial"/>
          <w:lang w:val="es-ES"/>
        </w:rPr>
        <w:t xml:space="preserve">realizar el diseño </w:t>
      </w:r>
      <w:r w:rsidR="005E607E">
        <w:rPr>
          <w:rFonts w:ascii="Garamond" w:hAnsi="Garamond" w:cs="Arial"/>
          <w:lang w:val="es-ES"/>
        </w:rPr>
        <w:t xml:space="preserve">y producción </w:t>
      </w:r>
      <w:r w:rsidRPr="00ED4C38">
        <w:rPr>
          <w:rFonts w:ascii="Garamond" w:hAnsi="Garamond" w:cs="Arial"/>
          <w:lang w:val="es-ES"/>
        </w:rPr>
        <w:t>de piezas promocionales y de divulgación.</w:t>
      </w:r>
    </w:p>
    <w:p w14:paraId="174A32D4" w14:textId="77777777" w:rsidR="00ED4C38" w:rsidRPr="00ED4C38" w:rsidRDefault="00ED4C38" w:rsidP="00903FED">
      <w:pPr>
        <w:numPr>
          <w:ilvl w:val="0"/>
          <w:numId w:val="43"/>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14:paraId="148CBEAB" w14:textId="77777777" w:rsidR="00ED4C38" w:rsidRPr="00ED4C38" w:rsidRDefault="00ED4C38" w:rsidP="00903FED">
      <w:pPr>
        <w:numPr>
          <w:ilvl w:val="0"/>
          <w:numId w:val="43"/>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14:paraId="49CEA460"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Realizar registro fotográfico y fílmico de cada una de las actividades realizadas durante la ejecución del presente proceso.  </w:t>
      </w:r>
    </w:p>
    <w:p w14:paraId="1784DC41"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Realizar el proceso de administración, gestión y sistematización documental de informes durante y hasta la finalización de las actividades y el cierre del proyecto.  </w:t>
      </w:r>
    </w:p>
    <w:p w14:paraId="5F027A3C"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Realizar de manera oportuna el pago al recurso humano por los servicios prestados. </w:t>
      </w:r>
    </w:p>
    <w:p w14:paraId="7D183AB7"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14:paraId="0D8391C2" w14:textId="77777777" w:rsidR="00ED4C38" w:rsidRPr="007F5A92" w:rsidRDefault="00ED4C38" w:rsidP="00903FED">
      <w:pPr>
        <w:numPr>
          <w:ilvl w:val="0"/>
          <w:numId w:val="43"/>
        </w:numPr>
        <w:jc w:val="both"/>
        <w:rPr>
          <w:rFonts w:ascii="Garamond" w:hAnsi="Garamond" w:cs="Arial"/>
          <w:lang w:val="es-ES"/>
        </w:rPr>
      </w:pPr>
      <w:r w:rsidRPr="007F5A92">
        <w:rPr>
          <w:rFonts w:ascii="Garamond" w:hAnsi="Garamond" w:cs="Arial"/>
          <w:lang w:val="es-ES"/>
        </w:rPr>
        <w:t xml:space="preserve">Todas las demás inherentes al objeto del contrato.  </w:t>
      </w:r>
    </w:p>
    <w:p w14:paraId="405393D4" w14:textId="0B7B85B0" w:rsidR="00F81C41" w:rsidRPr="00A850AB" w:rsidRDefault="00F81C41" w:rsidP="00903FED">
      <w:pPr>
        <w:jc w:val="both"/>
        <w:rPr>
          <w:rFonts w:ascii="Garamond" w:hAnsi="Garamond" w:cs="Arial"/>
          <w:color w:val="808080" w:themeColor="background1" w:themeShade="80"/>
        </w:rPr>
      </w:pPr>
    </w:p>
    <w:p w14:paraId="615B12E4" w14:textId="77777777" w:rsidR="00F81C41" w:rsidRPr="00930F9D" w:rsidRDefault="00F81C41" w:rsidP="00903FED">
      <w:pPr>
        <w:jc w:val="both"/>
        <w:rPr>
          <w:rFonts w:ascii="Garamond" w:hAnsi="Garamond" w:cs="Arial"/>
        </w:rPr>
      </w:pPr>
    </w:p>
    <w:p w14:paraId="7DF09DB9" w14:textId="6267088C" w:rsidR="00F81C41" w:rsidRPr="000C70C2" w:rsidRDefault="00F81C41" w:rsidP="00903FED">
      <w:pPr>
        <w:jc w:val="both"/>
        <w:rPr>
          <w:rFonts w:ascii="Garamond" w:hAnsi="Garamond" w:cs="Arial"/>
          <w:b/>
        </w:rPr>
      </w:pPr>
      <w:r w:rsidRPr="00930F9D">
        <w:rPr>
          <w:rFonts w:ascii="Garamond" w:hAnsi="Garamond" w:cs="Arial"/>
          <w:b/>
        </w:rPr>
        <w:t xml:space="preserve">9.6 OBLIGACIONES DE </w:t>
      </w:r>
      <w:r w:rsidRPr="000C70C2">
        <w:rPr>
          <w:rFonts w:ascii="Garamond" w:hAnsi="Garamond" w:cs="Arial"/>
          <w:b/>
        </w:rPr>
        <w:t xml:space="preserve">FONDO DE DESARROLLO LOCAL </w:t>
      </w:r>
      <w:r w:rsidR="000C70C2" w:rsidRPr="000C70C2">
        <w:rPr>
          <w:rFonts w:ascii="Garamond" w:hAnsi="Garamond" w:cs="Arial"/>
          <w:b/>
        </w:rPr>
        <w:t>DE KENNEDY</w:t>
      </w:r>
    </w:p>
    <w:p w14:paraId="12DFCDCD" w14:textId="77777777" w:rsidR="00F81C41" w:rsidRPr="000C70C2" w:rsidRDefault="00F81C41" w:rsidP="00903FED">
      <w:pPr>
        <w:ind w:left="709" w:hanging="425"/>
        <w:jc w:val="both"/>
        <w:rPr>
          <w:rFonts w:ascii="Garamond" w:hAnsi="Garamond" w:cs="Arial"/>
          <w:b/>
        </w:rPr>
      </w:pPr>
    </w:p>
    <w:p w14:paraId="2EE6F43C" w14:textId="77777777" w:rsidR="00F81C41" w:rsidRPr="00930F9D"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14:paraId="6D347590" w14:textId="77777777" w:rsidR="00F81C41" w:rsidRPr="00930F9D"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lastRenderedPageBreak/>
        <w:t>Suministrar oportunamente la información, herramientas y apoyo logístico que se requiera para el cumplimiento de las obligaciones contractuales.</w:t>
      </w:r>
    </w:p>
    <w:p w14:paraId="108F185E" w14:textId="77777777" w:rsidR="00F81C41" w:rsidRPr="00930F9D"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14:paraId="5CA675C9" w14:textId="77777777" w:rsidR="00F81C41" w:rsidRPr="00930F9D"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14:paraId="79017D3A" w14:textId="77777777" w:rsidR="00F81C41" w:rsidRPr="00930F9D"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4D7D0C5E" w14:textId="266B2E2D" w:rsidR="000216D0" w:rsidRDefault="00F81C41" w:rsidP="00903FED">
      <w:pPr>
        <w:widowControl/>
        <w:numPr>
          <w:ilvl w:val="0"/>
          <w:numId w:val="21"/>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14:paraId="50A9568E" w14:textId="77777777" w:rsidR="000216D0" w:rsidRPr="000216D0" w:rsidRDefault="000216D0" w:rsidP="00903FED">
      <w:pPr>
        <w:widowControl/>
        <w:tabs>
          <w:tab w:val="left" w:pos="0"/>
        </w:tabs>
        <w:autoSpaceDN/>
        <w:jc w:val="both"/>
        <w:textAlignment w:val="auto"/>
        <w:rPr>
          <w:rFonts w:ascii="Garamond" w:hAnsi="Garamond" w:cs="Arial"/>
        </w:rPr>
      </w:pPr>
    </w:p>
    <w:p w14:paraId="1B92E10C" w14:textId="77777777" w:rsidR="000216D0" w:rsidRPr="000216D0" w:rsidRDefault="000216D0" w:rsidP="00903FED">
      <w:pPr>
        <w:jc w:val="both"/>
        <w:rPr>
          <w:rFonts w:ascii="Garamond" w:hAnsi="Garamond" w:cs="Arial"/>
          <w:bCs/>
        </w:rPr>
      </w:pPr>
      <w:r w:rsidRPr="000216D0">
        <w:rPr>
          <w:rFonts w:ascii="Garamond" w:hAnsi="Garamond" w:cs="Arial"/>
          <w:bCs/>
        </w:rPr>
        <w:t>Verificar que el consultor de cumplimiento con lo establecido en la Resolución 0312 de 2019 expedida por el Ministerio de Trabajo y aportar CERTIFICACIÓN DE IMPLEMENTACIÓN DE SISTEMA DE GESTIÓN DE SEGURIDAD Y SALUD EN EL TRABAJO emitido por el Ministerio del Trabajo, la respectiva ARL o entidad certificadora, la implementación y Ejecución vigente del Sistema de Gestión de Seguridad y Salud en el Trabajo.</w:t>
      </w:r>
    </w:p>
    <w:p w14:paraId="087943C4" w14:textId="77777777" w:rsidR="00F81C41" w:rsidRPr="00930F9D" w:rsidRDefault="00F81C41" w:rsidP="00903FED">
      <w:pPr>
        <w:jc w:val="both"/>
        <w:rPr>
          <w:rFonts w:ascii="Garamond" w:hAnsi="Garamond" w:cs="Arial"/>
          <w:b/>
        </w:rPr>
      </w:pPr>
    </w:p>
    <w:p w14:paraId="2F2975E5" w14:textId="05ECD784" w:rsidR="00F81C41" w:rsidRPr="006F3C2B" w:rsidRDefault="00F81C41" w:rsidP="00903FED">
      <w:pPr>
        <w:jc w:val="both"/>
        <w:rPr>
          <w:rFonts w:ascii="Garamond" w:hAnsi="Garamond" w:cs="Arial"/>
          <w:b/>
        </w:rPr>
      </w:pPr>
      <w:r w:rsidRPr="00930F9D">
        <w:rPr>
          <w:rFonts w:ascii="Garamond" w:hAnsi="Garamond" w:cs="Arial"/>
          <w:b/>
        </w:rPr>
        <w:t>9.7 SUPERVISIÓN</w:t>
      </w:r>
      <w:r>
        <w:rPr>
          <w:rFonts w:ascii="Garamond" w:hAnsi="Garamond" w:cs="Arial"/>
          <w:b/>
        </w:rPr>
        <w:t xml:space="preserve"> </w:t>
      </w:r>
    </w:p>
    <w:p w14:paraId="649C94CD" w14:textId="77777777" w:rsidR="00F81C41" w:rsidRPr="00930F9D" w:rsidRDefault="00F81C41" w:rsidP="00903FED">
      <w:pPr>
        <w:jc w:val="both"/>
        <w:rPr>
          <w:rFonts w:ascii="Garamond" w:hAnsi="Garamond" w:cs="Arial"/>
        </w:rPr>
      </w:pPr>
    </w:p>
    <w:p w14:paraId="5FD1B8E6" w14:textId="0DBE72AE" w:rsidR="00F81C41" w:rsidRDefault="000216D0" w:rsidP="00903FED">
      <w:pPr>
        <w:pStyle w:val="Standard"/>
        <w:jc w:val="both"/>
        <w:rPr>
          <w:rFonts w:ascii="Garamond" w:hAnsi="Garamond" w:cs="Arial"/>
          <w:sz w:val="24"/>
          <w:szCs w:val="24"/>
        </w:rPr>
      </w:pPr>
      <w:r w:rsidRPr="000216D0">
        <w:rPr>
          <w:rFonts w:ascii="Garamond" w:hAnsi="Garamond" w:cs="Arial"/>
          <w:sz w:val="24"/>
          <w:szCs w:val="24"/>
        </w:rPr>
        <w:t>La supervisión del contrato será ejercida por la Alcalde(</w:t>
      </w:r>
      <w:proofErr w:type="spellStart"/>
      <w:r w:rsidRPr="000216D0">
        <w:rPr>
          <w:rFonts w:ascii="Garamond" w:hAnsi="Garamond" w:cs="Arial"/>
          <w:sz w:val="24"/>
          <w:szCs w:val="24"/>
        </w:rPr>
        <w:t>sa</w:t>
      </w:r>
      <w:proofErr w:type="spellEnd"/>
      <w:r w:rsidRPr="000216D0">
        <w:rPr>
          <w:rFonts w:ascii="Garamond" w:hAnsi="Garamond" w:cs="Arial"/>
          <w:sz w:val="24"/>
          <w:szCs w:val="24"/>
        </w:rPr>
        <w:t>) Local de Kennedy o quien designe.</w:t>
      </w:r>
      <w:r w:rsidR="007F5A92">
        <w:rPr>
          <w:rFonts w:ascii="Garamond" w:hAnsi="Garamond" w:cs="Arial"/>
          <w:sz w:val="24"/>
          <w:szCs w:val="24"/>
        </w:rPr>
        <w:t xml:space="preserve"> </w:t>
      </w:r>
      <w:r w:rsidR="00F81C41">
        <w:rPr>
          <w:rFonts w:ascii="Garamond" w:hAnsi="Garamond" w:cs="Arial"/>
          <w:sz w:val="24"/>
          <w:szCs w:val="24"/>
        </w:rPr>
        <w:t>El supervisor ejercerá sus obligaciones conforme a lo establecido en el Manual de Contratación de la SECRETARÍA</w:t>
      </w:r>
      <w:r w:rsidR="007F5A92">
        <w:rPr>
          <w:rFonts w:ascii="Garamond" w:hAnsi="Garamond" w:cs="Arial"/>
          <w:sz w:val="24"/>
          <w:szCs w:val="24"/>
        </w:rPr>
        <w:t xml:space="preserve"> DE GOBIERNO</w:t>
      </w:r>
      <w:r w:rsidR="00F81C41">
        <w:rPr>
          <w:rFonts w:ascii="Garamond" w:hAnsi="Garamond" w:cs="Arial"/>
          <w:sz w:val="24"/>
          <w:szCs w:val="24"/>
        </w:rPr>
        <w:t xml:space="preserve">,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0BAF2CFE" w14:textId="77777777" w:rsidR="00F81C41" w:rsidRDefault="00F81C41" w:rsidP="00903FED">
      <w:pPr>
        <w:pStyle w:val="Standard"/>
        <w:jc w:val="both"/>
        <w:rPr>
          <w:rFonts w:ascii="Garamond" w:hAnsi="Garamond" w:cs="Arial"/>
          <w:sz w:val="24"/>
          <w:szCs w:val="24"/>
        </w:rPr>
      </w:pPr>
    </w:p>
    <w:p w14:paraId="5A5DD328" w14:textId="77777777" w:rsidR="00F81C41" w:rsidRDefault="00F81C41" w:rsidP="00903FED">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C7A78ED" w14:textId="77777777" w:rsidR="00F81C41" w:rsidRPr="000C70C2" w:rsidRDefault="00F81C41" w:rsidP="00903FED">
      <w:pPr>
        <w:pStyle w:val="Standard"/>
        <w:jc w:val="both"/>
        <w:rPr>
          <w:rFonts w:ascii="Garamond" w:hAnsi="Garamond" w:cs="Arial"/>
          <w:sz w:val="24"/>
          <w:szCs w:val="24"/>
        </w:rPr>
      </w:pPr>
    </w:p>
    <w:p w14:paraId="617DFC4E" w14:textId="587D4E5F" w:rsidR="00F81C41" w:rsidRDefault="00F81C41" w:rsidP="00903FED">
      <w:pPr>
        <w:pStyle w:val="Standard"/>
        <w:jc w:val="both"/>
        <w:rPr>
          <w:rFonts w:ascii="Garamond" w:hAnsi="Garamond"/>
          <w:sz w:val="24"/>
          <w:szCs w:val="24"/>
        </w:rPr>
      </w:pPr>
      <w:r w:rsidRPr="000C70C2">
        <w:rPr>
          <w:rFonts w:ascii="Garamond" w:hAnsi="Garamond" w:cs="Arial"/>
          <w:sz w:val="24"/>
          <w:szCs w:val="24"/>
        </w:rPr>
        <w:t xml:space="preserve">El </w:t>
      </w:r>
      <w:r w:rsidRPr="000C70C2">
        <w:rPr>
          <w:rFonts w:ascii="Garamond" w:hAnsi="Garamond" w:cs="Arial"/>
          <w:bCs/>
          <w:sz w:val="24"/>
          <w:szCs w:val="24"/>
        </w:rPr>
        <w:t>Alcalde(</w:t>
      </w:r>
      <w:proofErr w:type="spellStart"/>
      <w:r w:rsidRPr="000C70C2">
        <w:rPr>
          <w:rFonts w:ascii="Garamond" w:hAnsi="Garamond" w:cs="Arial"/>
          <w:bCs/>
          <w:sz w:val="24"/>
          <w:szCs w:val="24"/>
        </w:rPr>
        <w:t>sa</w:t>
      </w:r>
      <w:proofErr w:type="spellEnd"/>
      <w:r w:rsidRPr="000C70C2">
        <w:rPr>
          <w:rFonts w:ascii="Garamond" w:hAnsi="Garamond" w:cs="Arial"/>
          <w:bCs/>
          <w:sz w:val="24"/>
          <w:szCs w:val="24"/>
        </w:rPr>
        <w:t>) Local</w:t>
      </w:r>
      <w:r w:rsidRPr="000C70C2">
        <w:rPr>
          <w:rFonts w:ascii="Garamond" w:hAnsi="Garamond" w:cs="Arial"/>
          <w:sz w:val="24"/>
          <w:szCs w:val="24"/>
        </w:rPr>
        <w:t xml:space="preserve">, podrá </w:t>
      </w:r>
      <w:r>
        <w:rPr>
          <w:rFonts w:ascii="Garamond" w:hAnsi="Garamond" w:cs="Arial"/>
          <w:sz w:val="24"/>
          <w:szCs w:val="24"/>
        </w:rPr>
        <w:t>designar mediante comunicación escrita un servidor Público que se denominara “apoyo a la supervisión” y que tendrá como función apoyar a este en la supervisión en la ejecución de las obligaciones contractuales que se deriven del contrato.</w:t>
      </w:r>
    </w:p>
    <w:p w14:paraId="39451EDE" w14:textId="77777777" w:rsidR="00F81C41" w:rsidRDefault="00F81C41" w:rsidP="00903FED">
      <w:pPr>
        <w:pStyle w:val="Standard"/>
        <w:jc w:val="both"/>
        <w:rPr>
          <w:rFonts w:ascii="Garamond" w:hAnsi="Garamond" w:cs="Arial"/>
          <w:sz w:val="24"/>
          <w:szCs w:val="24"/>
        </w:rPr>
      </w:pPr>
    </w:p>
    <w:p w14:paraId="2B2A27F8" w14:textId="77777777" w:rsidR="000C70C2" w:rsidRPr="005E607E" w:rsidRDefault="000C70C2" w:rsidP="00903FED">
      <w:pPr>
        <w:pStyle w:val="Standard"/>
        <w:jc w:val="both"/>
        <w:rPr>
          <w:rFonts w:ascii="Garamond" w:eastAsia="Garamond" w:hAnsi="Garamond" w:cs="Garamond"/>
          <w:sz w:val="24"/>
          <w:szCs w:val="24"/>
        </w:rPr>
      </w:pPr>
      <w:r w:rsidRPr="00E90CA1">
        <w:rPr>
          <w:rFonts w:ascii="Garamond" w:eastAsia="Garamond" w:hAnsi="Garamond" w:cs="Garamond"/>
          <w:sz w:val="24"/>
          <w:szCs w:val="24"/>
        </w:rPr>
        <w:t>En todo caso el/la Alcalde(</w:t>
      </w:r>
      <w:proofErr w:type="spellStart"/>
      <w:r w:rsidRPr="00E90CA1">
        <w:rPr>
          <w:rFonts w:ascii="Garamond" w:eastAsia="Garamond" w:hAnsi="Garamond" w:cs="Garamond"/>
          <w:sz w:val="24"/>
          <w:szCs w:val="24"/>
        </w:rPr>
        <w:t>sa</w:t>
      </w:r>
      <w:proofErr w:type="spellEnd"/>
      <w:r w:rsidRPr="005E607E">
        <w:rPr>
          <w:rFonts w:ascii="Garamond" w:eastAsia="Garamond" w:hAnsi="Garamond" w:cs="Garamond"/>
          <w:sz w:val="24"/>
          <w:szCs w:val="24"/>
        </w:rPr>
        <w:t>) Local, podrá variar unilateralmente la designación del supervisor, comunicando su decisión por escrito al CONTRATISTA y al anterior supervisor. En ningún caso el supervisor del contrato podrá delegar la supervisión en un tercero.</w:t>
      </w:r>
    </w:p>
    <w:p w14:paraId="6FF3AF24" w14:textId="77777777" w:rsidR="00F81C41" w:rsidRPr="005E607E" w:rsidRDefault="00F81C41" w:rsidP="00903FED">
      <w:pPr>
        <w:jc w:val="both"/>
        <w:rPr>
          <w:rFonts w:ascii="Garamond" w:hAnsi="Garamond" w:cs="Arial"/>
        </w:rPr>
      </w:pPr>
    </w:p>
    <w:p w14:paraId="73CE54F2" w14:textId="77777777" w:rsidR="00A11218" w:rsidRPr="005E607E" w:rsidRDefault="00F81C41" w:rsidP="00903FED">
      <w:pPr>
        <w:pStyle w:val="Standard"/>
        <w:jc w:val="both"/>
        <w:rPr>
          <w:rFonts w:ascii="Garamond" w:hAnsi="Garamond" w:cs="Arial"/>
          <w:b/>
          <w:bCs/>
          <w:sz w:val="24"/>
          <w:szCs w:val="24"/>
        </w:rPr>
      </w:pPr>
      <w:r w:rsidRPr="005E607E">
        <w:rPr>
          <w:rFonts w:ascii="Garamond" w:hAnsi="Garamond" w:cs="Arial"/>
          <w:b/>
          <w:bCs/>
          <w:color w:val="000000"/>
          <w:sz w:val="24"/>
          <w:szCs w:val="24"/>
        </w:rPr>
        <w:t xml:space="preserve">9.8 </w:t>
      </w:r>
      <w:bookmarkStart w:id="24" w:name="_Hlk83812494"/>
      <w:bookmarkStart w:id="25" w:name="_Hlk85018359"/>
      <w:r w:rsidR="00A11218" w:rsidRPr="005E607E">
        <w:rPr>
          <w:rFonts w:ascii="Garamond" w:hAnsi="Garamond" w:cs="Arial"/>
          <w:b/>
          <w:bCs/>
          <w:sz w:val="24"/>
          <w:szCs w:val="24"/>
        </w:rPr>
        <w:t>LIQUIDACIÓN</w:t>
      </w:r>
    </w:p>
    <w:p w14:paraId="48A177A5" w14:textId="77777777" w:rsidR="005E607E" w:rsidRPr="005E607E" w:rsidRDefault="005E607E" w:rsidP="00903FED">
      <w:pPr>
        <w:pStyle w:val="Standard"/>
        <w:jc w:val="both"/>
        <w:rPr>
          <w:rFonts w:ascii="Garamond" w:hAnsi="Garamond" w:cs="Arial"/>
          <w:b/>
          <w:bCs/>
          <w:sz w:val="24"/>
          <w:szCs w:val="24"/>
        </w:rPr>
      </w:pPr>
    </w:p>
    <w:p w14:paraId="492D4C59" w14:textId="60BBDFEE" w:rsidR="00A11218" w:rsidRPr="005E607E" w:rsidRDefault="00A11218" w:rsidP="00903FED">
      <w:pPr>
        <w:autoSpaceDE w:val="0"/>
        <w:jc w:val="both"/>
        <w:rPr>
          <w:rFonts w:ascii="Garamond" w:hAnsi="Garamond"/>
        </w:rPr>
      </w:pPr>
      <w:r w:rsidRPr="005E607E">
        <w:rPr>
          <w:rFonts w:ascii="Garamond" w:hAnsi="Garamond"/>
        </w:rPr>
        <w:t xml:space="preserve">La liquidación se realizará dentro de los </w:t>
      </w:r>
      <w:r w:rsidR="000C70C2" w:rsidRPr="005E607E">
        <w:rPr>
          <w:rFonts w:ascii="Garamond" w:hAnsi="Garamond"/>
        </w:rPr>
        <w:t>SEIS (06</w:t>
      </w:r>
      <w:r w:rsidRPr="005E607E">
        <w:rPr>
          <w:rFonts w:ascii="Garamond" w:hAnsi="Garamond"/>
        </w:rPr>
        <w:t xml:space="preserve">) MESES siguientes a la expiración del término </w:t>
      </w:r>
      <w:r w:rsidRPr="005E607E">
        <w:rPr>
          <w:rFonts w:ascii="Garamond" w:hAnsi="Garamond"/>
        </w:rPr>
        <w:lastRenderedPageBreak/>
        <w:t xml:space="preserve">previsto para la ejecución del contrato o a la expedición del acto administrativo que ordene la terminación, o a la fecha del acuerdo que la disponga. </w:t>
      </w:r>
    </w:p>
    <w:p w14:paraId="69D6BFBB" w14:textId="77777777" w:rsidR="00A11218" w:rsidRPr="005E607E" w:rsidRDefault="00A11218" w:rsidP="00903FED">
      <w:pPr>
        <w:autoSpaceDE w:val="0"/>
        <w:jc w:val="both"/>
        <w:rPr>
          <w:rFonts w:ascii="Garamond" w:hAnsi="Garamond"/>
        </w:rPr>
      </w:pPr>
    </w:p>
    <w:p w14:paraId="6E865B1F" w14:textId="77777777" w:rsidR="00A11218" w:rsidRPr="005E607E" w:rsidRDefault="00A11218" w:rsidP="00903FED">
      <w:pPr>
        <w:autoSpaceDE w:val="0"/>
        <w:jc w:val="both"/>
        <w:rPr>
          <w:rFonts w:ascii="Garamond" w:hAnsi="Garamond"/>
        </w:rPr>
      </w:pPr>
      <w:r w:rsidRPr="005E607E">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362AD92" w14:textId="77777777" w:rsidR="00A11218" w:rsidRPr="005E607E" w:rsidRDefault="00A11218" w:rsidP="00903FED">
      <w:pPr>
        <w:autoSpaceDE w:val="0"/>
        <w:jc w:val="both"/>
        <w:rPr>
          <w:rFonts w:ascii="Garamond" w:hAnsi="Garamond"/>
        </w:rPr>
      </w:pPr>
    </w:p>
    <w:p w14:paraId="72032F64" w14:textId="6BA996DF" w:rsidR="00A11218" w:rsidRPr="005E607E" w:rsidRDefault="00A11218" w:rsidP="00903FED">
      <w:pPr>
        <w:pStyle w:val="Standard"/>
        <w:jc w:val="both"/>
        <w:rPr>
          <w:rFonts w:ascii="Garamond" w:hAnsi="Garamond" w:cs="Arial"/>
          <w:b/>
          <w:bCs/>
          <w:color w:val="000000"/>
          <w:sz w:val="24"/>
          <w:szCs w:val="24"/>
        </w:rPr>
      </w:pPr>
      <w:r w:rsidRPr="005E607E">
        <w:rPr>
          <w:rFonts w:ascii="Garamond" w:hAnsi="Garamond"/>
          <w:sz w:val="24"/>
          <w:szCs w:val="24"/>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2D807408" w14:textId="77777777" w:rsidR="007F5A92" w:rsidRPr="005E607E" w:rsidRDefault="007F5A92" w:rsidP="00903FED">
      <w:pPr>
        <w:pStyle w:val="Standard"/>
        <w:jc w:val="both"/>
        <w:rPr>
          <w:rFonts w:ascii="Garamond" w:hAnsi="Garamond" w:cs="Arial"/>
          <w:b/>
          <w:bCs/>
          <w:color w:val="000000"/>
          <w:sz w:val="24"/>
          <w:szCs w:val="24"/>
        </w:rPr>
      </w:pPr>
    </w:p>
    <w:p w14:paraId="316DA902" w14:textId="77777777" w:rsidR="000216D0" w:rsidRPr="005E607E" w:rsidRDefault="000216D0" w:rsidP="00903FED">
      <w:pPr>
        <w:pStyle w:val="Standard"/>
        <w:jc w:val="both"/>
        <w:rPr>
          <w:rFonts w:ascii="Garamond" w:hAnsi="Garamond" w:cs="Arial"/>
          <w:b/>
          <w:bCs/>
          <w:color w:val="000000"/>
          <w:sz w:val="24"/>
          <w:szCs w:val="24"/>
        </w:rPr>
      </w:pPr>
      <w:r w:rsidRPr="005E607E">
        <w:rPr>
          <w:rFonts w:ascii="Garamond" w:hAnsi="Garamond" w:cs="Arial"/>
          <w:b/>
          <w:bCs/>
          <w:color w:val="000000"/>
          <w:sz w:val="24"/>
          <w:szCs w:val="24"/>
        </w:rPr>
        <w:t>9.9.       SANEAMIENTO DEL PROCESO</w:t>
      </w:r>
    </w:p>
    <w:p w14:paraId="56F98F89" w14:textId="77777777" w:rsidR="000216D0" w:rsidRPr="005E607E" w:rsidRDefault="000216D0" w:rsidP="00903FED">
      <w:pPr>
        <w:pStyle w:val="Standard"/>
        <w:jc w:val="both"/>
        <w:rPr>
          <w:rFonts w:ascii="Garamond" w:hAnsi="Garamond" w:cs="Arial"/>
          <w:b/>
          <w:bCs/>
          <w:color w:val="000000"/>
          <w:sz w:val="24"/>
          <w:szCs w:val="24"/>
        </w:rPr>
      </w:pPr>
    </w:p>
    <w:p w14:paraId="3F04647E" w14:textId="77777777" w:rsidR="000216D0" w:rsidRPr="005E607E" w:rsidRDefault="000216D0" w:rsidP="00903FED">
      <w:pPr>
        <w:pStyle w:val="Standard"/>
        <w:jc w:val="both"/>
        <w:rPr>
          <w:rFonts w:ascii="Garamond" w:hAnsi="Garamond" w:cs="Arial"/>
          <w:color w:val="000000"/>
          <w:sz w:val="24"/>
          <w:szCs w:val="24"/>
        </w:rPr>
      </w:pPr>
      <w:r w:rsidRPr="005E607E">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w14:paraId="26901AEE" w14:textId="77777777" w:rsidR="000216D0" w:rsidRPr="005E607E" w:rsidRDefault="000216D0" w:rsidP="00903FED">
      <w:pPr>
        <w:pStyle w:val="Standard"/>
        <w:jc w:val="both"/>
        <w:rPr>
          <w:rFonts w:ascii="Garamond" w:hAnsi="Garamond" w:cs="Arial"/>
          <w:b/>
          <w:bCs/>
          <w:color w:val="000000"/>
          <w:sz w:val="24"/>
          <w:szCs w:val="24"/>
        </w:rPr>
      </w:pPr>
    </w:p>
    <w:p w14:paraId="0165D82F" w14:textId="77777777" w:rsidR="000216D0" w:rsidRPr="005E607E" w:rsidRDefault="000216D0" w:rsidP="00903FED">
      <w:pPr>
        <w:pStyle w:val="Standard"/>
        <w:jc w:val="both"/>
        <w:rPr>
          <w:rFonts w:ascii="Garamond" w:hAnsi="Garamond" w:cs="Arial"/>
          <w:b/>
          <w:bCs/>
          <w:color w:val="000000"/>
          <w:sz w:val="24"/>
          <w:szCs w:val="24"/>
        </w:rPr>
      </w:pPr>
      <w:r w:rsidRPr="005E607E">
        <w:rPr>
          <w:rFonts w:ascii="Garamond" w:hAnsi="Garamond" w:cs="Arial"/>
          <w:b/>
          <w:bCs/>
          <w:color w:val="000000"/>
          <w:sz w:val="24"/>
          <w:szCs w:val="24"/>
        </w:rPr>
        <w:t>9.10.     SUBSANACIONES Y ACLARACIONES</w:t>
      </w:r>
    </w:p>
    <w:p w14:paraId="3B232DA2" w14:textId="77777777" w:rsidR="000216D0" w:rsidRPr="005E607E" w:rsidRDefault="000216D0" w:rsidP="00903FED">
      <w:pPr>
        <w:pStyle w:val="Standard"/>
        <w:jc w:val="both"/>
        <w:rPr>
          <w:rFonts w:ascii="Garamond" w:hAnsi="Garamond" w:cs="Arial"/>
          <w:b/>
          <w:bCs/>
          <w:color w:val="000000"/>
          <w:sz w:val="24"/>
          <w:szCs w:val="24"/>
        </w:rPr>
      </w:pPr>
    </w:p>
    <w:p w14:paraId="4F9A8049" w14:textId="77777777" w:rsidR="000216D0" w:rsidRPr="005E607E" w:rsidRDefault="000216D0" w:rsidP="00903FED">
      <w:pPr>
        <w:pStyle w:val="Standard"/>
        <w:jc w:val="both"/>
        <w:rPr>
          <w:rFonts w:ascii="Garamond" w:hAnsi="Garamond" w:cs="Arial"/>
          <w:color w:val="000000"/>
          <w:sz w:val="24"/>
          <w:szCs w:val="24"/>
        </w:rPr>
      </w:pPr>
      <w:r w:rsidRPr="005E607E">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14:paraId="75384D0E" w14:textId="77777777" w:rsidR="000216D0" w:rsidRPr="000216D0" w:rsidRDefault="000216D0" w:rsidP="00903FED">
      <w:pPr>
        <w:pStyle w:val="Standard"/>
        <w:jc w:val="both"/>
        <w:rPr>
          <w:rFonts w:ascii="Garamond" w:hAnsi="Garamond" w:cs="Arial"/>
          <w:color w:val="000000"/>
          <w:sz w:val="24"/>
          <w:szCs w:val="24"/>
        </w:rPr>
      </w:pPr>
    </w:p>
    <w:p w14:paraId="0BF0F871"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14:paraId="3677BF53" w14:textId="77777777" w:rsidR="000216D0" w:rsidRPr="000216D0" w:rsidRDefault="000216D0" w:rsidP="00903FED">
      <w:pPr>
        <w:pStyle w:val="Standard"/>
        <w:jc w:val="both"/>
        <w:rPr>
          <w:rFonts w:ascii="Garamond" w:hAnsi="Garamond" w:cs="Arial"/>
          <w:color w:val="000000"/>
          <w:sz w:val="24"/>
          <w:szCs w:val="24"/>
        </w:rPr>
      </w:pPr>
    </w:p>
    <w:p w14:paraId="2AF39671"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14:paraId="5DDF24DF" w14:textId="77777777" w:rsidR="000216D0" w:rsidRPr="000216D0" w:rsidRDefault="000216D0" w:rsidP="00903FED">
      <w:pPr>
        <w:pStyle w:val="Standard"/>
        <w:jc w:val="both"/>
        <w:rPr>
          <w:rFonts w:ascii="Garamond" w:hAnsi="Garamond" w:cs="Arial"/>
          <w:color w:val="000000"/>
          <w:sz w:val="24"/>
          <w:szCs w:val="24"/>
        </w:rPr>
      </w:pPr>
    </w:p>
    <w:p w14:paraId="54966537"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lastRenderedPageBreak/>
        <w:t>Durante el término otorgado para subsanar las ofertas, los proponentes no podrán acreditar circunstancias ocurridas con posterioridad al cierre del proceso.</w:t>
      </w:r>
    </w:p>
    <w:p w14:paraId="28B5BF88" w14:textId="77777777" w:rsidR="000216D0" w:rsidRPr="000216D0" w:rsidRDefault="000216D0" w:rsidP="00903FED">
      <w:pPr>
        <w:pStyle w:val="Standard"/>
        <w:jc w:val="both"/>
        <w:rPr>
          <w:rFonts w:ascii="Garamond" w:hAnsi="Garamond" w:cs="Arial"/>
          <w:color w:val="000000"/>
          <w:sz w:val="24"/>
          <w:szCs w:val="24"/>
        </w:rPr>
      </w:pPr>
    </w:p>
    <w:p w14:paraId="5F8181FF"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14:paraId="0664F951" w14:textId="77777777" w:rsidR="000216D0" w:rsidRPr="000216D0" w:rsidRDefault="000216D0" w:rsidP="00903FED">
      <w:pPr>
        <w:pStyle w:val="Standard"/>
        <w:jc w:val="both"/>
        <w:rPr>
          <w:rFonts w:ascii="Garamond" w:hAnsi="Garamond" w:cs="Arial"/>
          <w:color w:val="000000"/>
          <w:sz w:val="24"/>
          <w:szCs w:val="24"/>
        </w:rPr>
      </w:pPr>
    </w:p>
    <w:p w14:paraId="6ABD5E8E"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w14:paraId="7DE16E62" w14:textId="77777777" w:rsidR="000216D0" w:rsidRPr="000216D0" w:rsidRDefault="000216D0" w:rsidP="00903FED">
      <w:pPr>
        <w:pStyle w:val="Standard"/>
        <w:jc w:val="both"/>
        <w:rPr>
          <w:rFonts w:ascii="Garamond" w:hAnsi="Garamond" w:cs="Arial"/>
          <w:color w:val="000000"/>
          <w:sz w:val="24"/>
          <w:szCs w:val="24"/>
        </w:rPr>
      </w:pPr>
    </w:p>
    <w:p w14:paraId="4C54AF05"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14:paraId="67CB31C0" w14:textId="77777777" w:rsidR="000216D0" w:rsidRPr="000216D0" w:rsidRDefault="000216D0" w:rsidP="00903FED">
      <w:pPr>
        <w:pStyle w:val="Standard"/>
        <w:jc w:val="both"/>
        <w:rPr>
          <w:rFonts w:ascii="Garamond" w:hAnsi="Garamond" w:cs="Arial"/>
          <w:color w:val="000000"/>
          <w:sz w:val="24"/>
          <w:szCs w:val="24"/>
        </w:rPr>
      </w:pPr>
    </w:p>
    <w:p w14:paraId="794071E8"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14:paraId="385EC559" w14:textId="77777777" w:rsidR="000216D0" w:rsidRPr="000216D0" w:rsidRDefault="000216D0" w:rsidP="00903FED">
      <w:pPr>
        <w:pStyle w:val="Standard"/>
        <w:jc w:val="both"/>
        <w:rPr>
          <w:rFonts w:ascii="Garamond" w:hAnsi="Garamond" w:cs="Arial"/>
          <w:color w:val="000000"/>
          <w:sz w:val="24"/>
          <w:szCs w:val="24"/>
        </w:rPr>
      </w:pPr>
    </w:p>
    <w:p w14:paraId="26C5A8BF"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14:paraId="07E770D2" w14:textId="77777777" w:rsidR="000216D0" w:rsidRPr="000216D0" w:rsidRDefault="000216D0" w:rsidP="00903FED">
      <w:pPr>
        <w:pStyle w:val="Standard"/>
        <w:jc w:val="both"/>
        <w:rPr>
          <w:rFonts w:ascii="Garamond" w:hAnsi="Garamond" w:cs="Arial"/>
          <w:color w:val="000000"/>
          <w:sz w:val="24"/>
          <w:szCs w:val="24"/>
        </w:rPr>
      </w:pPr>
    </w:p>
    <w:p w14:paraId="54DFDC10" w14:textId="77777777"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14:paraId="2B0A3F5C" w14:textId="77777777" w:rsidR="000216D0" w:rsidRPr="000216D0" w:rsidRDefault="000216D0" w:rsidP="00903FED">
      <w:pPr>
        <w:pStyle w:val="Standard"/>
        <w:jc w:val="both"/>
        <w:rPr>
          <w:rFonts w:ascii="Garamond" w:hAnsi="Garamond" w:cs="Arial"/>
          <w:b/>
          <w:bCs/>
          <w:color w:val="000000"/>
          <w:sz w:val="24"/>
          <w:szCs w:val="24"/>
        </w:rPr>
      </w:pPr>
    </w:p>
    <w:p w14:paraId="432D7554" w14:textId="77777777" w:rsidR="000216D0" w:rsidRPr="000216D0" w:rsidRDefault="000216D0" w:rsidP="00903FED">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9.11.     LUCHA CONTRA LA CORRUPCIÓN</w:t>
      </w:r>
    </w:p>
    <w:p w14:paraId="41FAE73D" w14:textId="77777777" w:rsidR="000216D0" w:rsidRPr="000216D0" w:rsidRDefault="000216D0" w:rsidP="00903FED">
      <w:pPr>
        <w:pStyle w:val="Standard"/>
        <w:jc w:val="both"/>
        <w:rPr>
          <w:rFonts w:ascii="Garamond" w:hAnsi="Garamond" w:cs="Arial"/>
          <w:b/>
          <w:bCs/>
          <w:color w:val="000000"/>
          <w:sz w:val="24"/>
          <w:szCs w:val="24"/>
        </w:rPr>
      </w:pPr>
    </w:p>
    <w:p w14:paraId="5185F330" w14:textId="6BEC5466"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w:t>
      </w:r>
      <w:proofErr w:type="spellStart"/>
      <w:r w:rsidRPr="000216D0">
        <w:rPr>
          <w:rFonts w:ascii="Garamond" w:hAnsi="Garamond" w:cs="Arial"/>
          <w:color w:val="000000"/>
          <w:sz w:val="24"/>
          <w:szCs w:val="24"/>
        </w:rPr>
        <w:t>Nº</w:t>
      </w:r>
      <w:proofErr w:type="spellEnd"/>
      <w:r w:rsidRPr="000216D0">
        <w:rPr>
          <w:rFonts w:ascii="Garamond" w:hAnsi="Garamond" w:cs="Arial"/>
          <w:color w:val="000000"/>
          <w:sz w:val="24"/>
          <w:szCs w:val="24"/>
        </w:rPr>
        <w:t xml:space="preserve"> 7– 27 Bogotá D.C.</w:t>
      </w:r>
    </w:p>
    <w:p w14:paraId="1ACF6516" w14:textId="77777777" w:rsidR="000216D0" w:rsidRPr="000216D0" w:rsidRDefault="000216D0" w:rsidP="00903FED">
      <w:pPr>
        <w:pStyle w:val="Standard"/>
        <w:jc w:val="both"/>
        <w:rPr>
          <w:rFonts w:ascii="Garamond" w:hAnsi="Garamond" w:cs="Arial"/>
          <w:color w:val="000000"/>
          <w:sz w:val="24"/>
          <w:szCs w:val="24"/>
        </w:rPr>
      </w:pPr>
    </w:p>
    <w:p w14:paraId="01F50AEB" w14:textId="0773435F" w:rsidR="000216D0" w:rsidRPr="000216D0" w:rsidRDefault="000216D0" w:rsidP="00903FED">
      <w:pPr>
        <w:pStyle w:val="Standard"/>
        <w:jc w:val="both"/>
        <w:rPr>
          <w:rFonts w:ascii="Garamond" w:hAnsi="Garamond" w:cs="Arial"/>
          <w:color w:val="000000"/>
          <w:sz w:val="24"/>
          <w:szCs w:val="24"/>
        </w:rPr>
      </w:pPr>
      <w:r w:rsidRPr="000216D0">
        <w:rPr>
          <w:rFonts w:ascii="Garamond" w:hAnsi="Garamond" w:cs="Arial"/>
          <w:color w:val="000000"/>
          <w:sz w:val="24"/>
          <w:szCs w:val="24"/>
        </w:rPr>
        <w:lastRenderedPageBreak/>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14:paraId="34D8F1E2" w14:textId="77777777" w:rsidR="000216D0" w:rsidRDefault="000216D0" w:rsidP="00903FED">
      <w:pPr>
        <w:pStyle w:val="Standard"/>
        <w:jc w:val="both"/>
        <w:rPr>
          <w:rFonts w:ascii="Garamond" w:hAnsi="Garamond" w:cs="Arial"/>
          <w:b/>
          <w:bCs/>
          <w:color w:val="000000"/>
          <w:sz w:val="24"/>
          <w:szCs w:val="24"/>
        </w:rPr>
      </w:pPr>
    </w:p>
    <w:p w14:paraId="7292F1AF" w14:textId="35165797" w:rsidR="00F81C41" w:rsidRPr="00F15D11" w:rsidRDefault="00A11218" w:rsidP="00903FED">
      <w:pPr>
        <w:pStyle w:val="Standard"/>
        <w:jc w:val="both"/>
        <w:rPr>
          <w:rFonts w:ascii="Garamond" w:hAnsi="Garamond" w:cs="Arial"/>
          <w:color w:val="595959" w:themeColor="text1" w:themeTint="A6"/>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24"/>
      <w:r w:rsidR="00F81C41">
        <w:rPr>
          <w:rFonts w:ascii="Garamond" w:hAnsi="Garamond" w:cs="Arial"/>
          <w:b/>
          <w:bCs/>
          <w:color w:val="000000"/>
          <w:sz w:val="24"/>
          <w:szCs w:val="24"/>
        </w:rPr>
        <w:t xml:space="preserve"> </w:t>
      </w:r>
      <w:bookmarkEnd w:id="25"/>
    </w:p>
    <w:p w14:paraId="0A4EBF4A" w14:textId="77777777" w:rsidR="00F81C41" w:rsidRPr="00F15D11" w:rsidRDefault="00F81C41" w:rsidP="00903FED">
      <w:pPr>
        <w:pStyle w:val="Standard"/>
        <w:jc w:val="both"/>
        <w:rPr>
          <w:rFonts w:ascii="Garamond" w:hAnsi="Garamond" w:cs="Arial"/>
          <w:color w:val="595959" w:themeColor="text1" w:themeTint="A6"/>
          <w:sz w:val="24"/>
          <w:szCs w:val="24"/>
        </w:rPr>
      </w:pPr>
    </w:p>
    <w:p w14:paraId="637EAB19" w14:textId="1CC87743" w:rsidR="00F81C41" w:rsidRPr="00C77FAB" w:rsidRDefault="00050A93" w:rsidP="00903FED">
      <w:pPr>
        <w:jc w:val="both"/>
        <w:rPr>
          <w:rFonts w:ascii="Garamond" w:hAnsi="Garamond" w:cs="Arial"/>
        </w:rPr>
      </w:pPr>
      <w:r w:rsidRPr="00C77FAB">
        <w:rPr>
          <w:rFonts w:ascii="Garamond" w:hAnsi="Garamond" w:cs="Arial"/>
          <w:lang w:bidi="ar-SA"/>
        </w:rPr>
        <w:t>Los documentos anexos que hacen parte integral del presente proceso se encuentran adjuntos</w:t>
      </w:r>
    </w:p>
    <w:p w14:paraId="0D76D778" w14:textId="77777777" w:rsidR="00F81C41" w:rsidRPr="00930F9D" w:rsidRDefault="00F81C41" w:rsidP="00903FED">
      <w:pPr>
        <w:jc w:val="both"/>
        <w:rPr>
          <w:rFonts w:ascii="Garamond" w:hAnsi="Garamond" w:cs="Arial"/>
          <w:color w:val="000000"/>
        </w:rPr>
      </w:pPr>
    </w:p>
    <w:p w14:paraId="2334D3F6" w14:textId="77777777" w:rsidR="00F81C41" w:rsidRPr="00930F9D" w:rsidRDefault="00F81C41" w:rsidP="00903FED">
      <w:pPr>
        <w:jc w:val="both"/>
        <w:rPr>
          <w:rFonts w:ascii="Garamond" w:hAnsi="Garamond" w:cs="Arial"/>
          <w:color w:val="000000"/>
        </w:rPr>
      </w:pPr>
    </w:p>
    <w:p w14:paraId="3CB45524" w14:textId="77777777" w:rsidR="00F81C41" w:rsidRDefault="00F81C41" w:rsidP="00903FED">
      <w:pPr>
        <w:jc w:val="both"/>
        <w:rPr>
          <w:rFonts w:ascii="Garamond" w:hAnsi="Garamond" w:cs="Arial"/>
          <w:color w:val="000000"/>
        </w:rPr>
      </w:pPr>
    </w:p>
    <w:p w14:paraId="5624AA9E" w14:textId="77777777" w:rsidR="00C77FAB" w:rsidRDefault="00C77FAB" w:rsidP="00903FED">
      <w:pPr>
        <w:jc w:val="both"/>
        <w:rPr>
          <w:rFonts w:ascii="Garamond" w:hAnsi="Garamond" w:cs="Arial"/>
          <w:color w:val="000000"/>
        </w:rPr>
      </w:pPr>
    </w:p>
    <w:p w14:paraId="71E66A55" w14:textId="77777777" w:rsidR="00C77FAB" w:rsidRPr="00930F9D" w:rsidRDefault="00C77FAB" w:rsidP="00903FED">
      <w:pPr>
        <w:jc w:val="both"/>
        <w:rPr>
          <w:rFonts w:ascii="Garamond" w:hAnsi="Garamond" w:cs="Arial"/>
          <w:color w:val="000000"/>
        </w:rPr>
      </w:pPr>
    </w:p>
    <w:p w14:paraId="6D331892" w14:textId="77777777" w:rsidR="00F81C41" w:rsidRPr="007C561B" w:rsidRDefault="00F81C41" w:rsidP="00903FED">
      <w:pPr>
        <w:jc w:val="both"/>
        <w:rPr>
          <w:rFonts w:ascii="Garamond" w:hAnsi="Garamond" w:cs="Arial"/>
          <w:color w:val="FF0000"/>
        </w:rPr>
      </w:pPr>
    </w:p>
    <w:p w14:paraId="5C4298B7" w14:textId="77777777" w:rsidR="00F81C41" w:rsidRPr="007C561B" w:rsidRDefault="00F81C41" w:rsidP="00903FED">
      <w:pPr>
        <w:jc w:val="both"/>
        <w:rPr>
          <w:rFonts w:ascii="Garamond" w:hAnsi="Garamond" w:cs="Arial"/>
          <w:color w:val="FF0000"/>
          <w:lang w:val="es-ES" w:eastAsia="es-MX"/>
        </w:rPr>
      </w:pPr>
      <w:r w:rsidRPr="007C561B">
        <w:rPr>
          <w:rFonts w:ascii="Garamond" w:hAnsi="Garamond"/>
          <w:noProof/>
          <w:color w:val="FF0000"/>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C2DB31D">
              <v:line id="Line 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in,7.9pt" to="333pt,7.9pt" w14:anchorId="57D06A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">
                <v:stroke joinstyle="miter" endcap="square"/>
                <o:lock v:ext="edit" shapetype="f"/>
              </v:line>
            </w:pict>
          </mc:Fallback>
        </mc:AlternateContent>
      </w:r>
    </w:p>
    <w:p w14:paraId="3522F9DA" w14:textId="77777777" w:rsidR="00C77FAB" w:rsidRPr="00C77FAB" w:rsidRDefault="00C77FAB" w:rsidP="00903FED">
      <w:pPr>
        <w:jc w:val="center"/>
        <w:rPr>
          <w:b/>
          <w:lang w:val="es-ES_tradnl"/>
        </w:rPr>
      </w:pPr>
      <w:r w:rsidRPr="00C77FAB">
        <w:rPr>
          <w:b/>
          <w:lang w:val="es-ES_tradnl"/>
        </w:rPr>
        <w:t>KARLA TATHYANNA MARIN OSPINA</w:t>
      </w:r>
    </w:p>
    <w:p w14:paraId="19D7E7E8" w14:textId="77777777" w:rsidR="00C77FAB" w:rsidRPr="00C77FAB" w:rsidRDefault="00C77FAB" w:rsidP="00903FED">
      <w:pPr>
        <w:jc w:val="center"/>
        <w:rPr>
          <w:lang w:val="es-ES_tradnl"/>
        </w:rPr>
      </w:pPr>
      <w:r w:rsidRPr="00C77FAB">
        <w:rPr>
          <w:b/>
          <w:lang w:val="es-ES_tradnl"/>
        </w:rPr>
        <w:t>ALCALDESA LOCAL DE KENNEDY</w:t>
      </w:r>
    </w:p>
    <w:p w14:paraId="0AE85C3E" w14:textId="77777777" w:rsidR="00C77FAB" w:rsidRPr="00C77FAB" w:rsidRDefault="00C77FAB" w:rsidP="00903FED">
      <w:pPr>
        <w:jc w:val="center"/>
        <w:rPr>
          <w:lang w:val="es-ES_tradnl"/>
        </w:rPr>
      </w:pPr>
    </w:p>
    <w:p w14:paraId="0F276967" w14:textId="77777777" w:rsidR="00C77FAB" w:rsidRPr="00C77FAB" w:rsidRDefault="00C77FAB" w:rsidP="00903FED">
      <w:pPr>
        <w:jc w:val="center"/>
        <w:rPr>
          <w:lang w:val="es-ES_tradnl"/>
        </w:rPr>
      </w:pPr>
    </w:p>
    <w:tbl>
      <w:tblPr>
        <w:tblStyle w:val="Tablaconcuadrcula"/>
        <w:tblW w:w="9919" w:type="dxa"/>
        <w:jc w:val="center"/>
        <w:tblLook w:val="04A0" w:firstRow="1" w:lastRow="0" w:firstColumn="1" w:lastColumn="0" w:noHBand="0" w:noVBand="1"/>
      </w:tblPr>
      <w:tblGrid>
        <w:gridCol w:w="3132"/>
        <w:gridCol w:w="3526"/>
        <w:gridCol w:w="3261"/>
      </w:tblGrid>
      <w:tr w:rsidR="00C77FAB" w:rsidRPr="00C77FAB" w14:paraId="6623FDB0" w14:textId="77777777">
        <w:trPr>
          <w:trHeight w:val="251"/>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760354B4" w14:textId="77777777" w:rsidR="00C77FAB" w:rsidRPr="00C77FAB" w:rsidRDefault="00C77FAB" w:rsidP="00903FED">
            <w:pPr>
              <w:jc w:val="center"/>
              <w:rPr>
                <w:b/>
                <w:lang w:val="es-ES_tradnl"/>
              </w:rPr>
            </w:pPr>
            <w:r w:rsidRPr="00C77FAB">
              <w:rPr>
                <w:b/>
                <w:lang w:val="es-ES_tradnl"/>
              </w:rPr>
              <w:t>Procesos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D577BF" w14:textId="77777777" w:rsidR="00C77FAB" w:rsidRPr="00C77FAB" w:rsidRDefault="00C77FAB" w:rsidP="00903FED">
            <w:pPr>
              <w:jc w:val="center"/>
              <w:rPr>
                <w:b/>
                <w:lang w:val="es-ES_tradnl"/>
              </w:rPr>
            </w:pPr>
            <w:r w:rsidRPr="00C77FAB">
              <w:rPr>
                <w:b/>
                <w:lang w:val="es-ES_tradnl"/>
              </w:rPr>
              <w:t>Nombre/cargo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5FCC0E" w14:textId="77777777" w:rsidR="00C77FAB" w:rsidRPr="00C77FAB" w:rsidRDefault="00C77FAB" w:rsidP="00903FED">
            <w:pPr>
              <w:jc w:val="center"/>
              <w:rPr>
                <w:b/>
                <w:lang w:val="es-ES_tradnl"/>
              </w:rPr>
            </w:pPr>
            <w:r w:rsidRPr="00C77FAB">
              <w:rPr>
                <w:b/>
                <w:lang w:val="es-ES_tradnl"/>
              </w:rPr>
              <w:t>Firma</w:t>
            </w:r>
          </w:p>
        </w:tc>
      </w:tr>
      <w:tr w:rsidR="00C77FAB" w:rsidRPr="00C77FAB" w14:paraId="2DE9B603" w14:textId="77777777">
        <w:trPr>
          <w:trHeight w:val="6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0DC84985" w14:textId="77777777" w:rsidR="00C77FAB" w:rsidRPr="00C77FAB" w:rsidRDefault="00C77FAB" w:rsidP="00903FED">
            <w:pPr>
              <w:jc w:val="center"/>
              <w:rPr>
                <w:b/>
                <w:lang w:val="es-ES_tradnl"/>
              </w:rPr>
            </w:pPr>
            <w:r w:rsidRPr="00C77FAB">
              <w:rPr>
                <w:b/>
                <w:lang w:val="es-ES_tradnl"/>
              </w:rPr>
              <w:t>Elaboró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4E55D6C" w14:textId="77777777" w:rsidR="00C77FAB" w:rsidRDefault="00C77FAB" w:rsidP="00903FED">
            <w:pPr>
              <w:jc w:val="center"/>
              <w:rPr>
                <w:lang w:val="es-ES_tradnl"/>
              </w:rPr>
            </w:pPr>
          </w:p>
          <w:p w14:paraId="73519F97" w14:textId="2E3DE0E9" w:rsidR="00C77FAB" w:rsidRPr="00C77FAB" w:rsidRDefault="00C77FAB" w:rsidP="00903FED">
            <w:pPr>
              <w:jc w:val="center"/>
              <w:rPr>
                <w:lang w:val="es-ES_tradnl"/>
              </w:rPr>
            </w:pPr>
            <w:r w:rsidRPr="00C77FAB">
              <w:rPr>
                <w:lang w:val="es-ES_tradnl"/>
              </w:rPr>
              <w:t xml:space="preserve">Profesional Técnica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645A52" w14:textId="0A4E24C0" w:rsidR="00C77FAB" w:rsidRPr="00C77FAB" w:rsidRDefault="00C77FAB" w:rsidP="00903FED">
            <w:pPr>
              <w:jc w:val="center"/>
              <w:rPr>
                <w:bCs/>
                <w:lang w:val="es-ES_tradnl"/>
              </w:rPr>
            </w:pPr>
          </w:p>
        </w:tc>
      </w:tr>
      <w:tr w:rsidR="00C77FAB" w:rsidRPr="00C77FAB" w14:paraId="41DB166E" w14:textId="77777777">
        <w:trPr>
          <w:trHeight w:val="6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79F849BC" w14:textId="77777777" w:rsidR="00C77FAB" w:rsidRPr="00C77FAB" w:rsidRDefault="00C77FAB" w:rsidP="00903FED">
            <w:pPr>
              <w:jc w:val="center"/>
              <w:rPr>
                <w:b/>
                <w:lang w:val="es-ES_tradnl"/>
              </w:rPr>
            </w:pPr>
            <w:r w:rsidRPr="00C77FAB">
              <w:rPr>
                <w:b/>
                <w:lang w:val="es-ES_tradnl"/>
              </w:rPr>
              <w:t>Elaboró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9A0A658" w14:textId="77777777" w:rsidR="00C77FAB" w:rsidRDefault="00C77FAB" w:rsidP="00903FED">
            <w:pPr>
              <w:jc w:val="center"/>
              <w:rPr>
                <w:lang w:val="es-ES_tradnl"/>
              </w:rPr>
            </w:pPr>
          </w:p>
          <w:p w14:paraId="1A8AFA41" w14:textId="5B7604BD" w:rsidR="00C77FAB" w:rsidRPr="00C77FAB" w:rsidRDefault="00C77FAB" w:rsidP="00903FED">
            <w:pPr>
              <w:jc w:val="center"/>
              <w:rPr>
                <w:lang w:val="es-ES_tradnl"/>
              </w:rPr>
            </w:pPr>
            <w:r w:rsidRPr="00C77FAB">
              <w:rPr>
                <w:lang w:val="es-ES_tradnl"/>
              </w:rPr>
              <w:t>Profesional Financiero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0AF584B" w14:textId="031A5617" w:rsidR="00C77FAB" w:rsidRPr="00C77FAB" w:rsidRDefault="00C77FAB" w:rsidP="00903FED">
            <w:pPr>
              <w:jc w:val="center"/>
              <w:rPr>
                <w:bCs/>
                <w:lang w:val="es-ES_tradnl"/>
              </w:rPr>
            </w:pPr>
          </w:p>
        </w:tc>
      </w:tr>
      <w:tr w:rsidR="00C77FAB" w:rsidRPr="00C77FAB" w14:paraId="12DBD068" w14:textId="77777777">
        <w:trPr>
          <w:trHeight w:val="6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0CF843FE" w14:textId="77777777" w:rsidR="00C77FAB" w:rsidRPr="00C77FAB" w:rsidRDefault="00C77FAB" w:rsidP="00903FED">
            <w:pPr>
              <w:jc w:val="center"/>
              <w:rPr>
                <w:b/>
                <w:lang w:val="es-ES_tradnl"/>
              </w:rPr>
            </w:pPr>
            <w:r w:rsidRPr="00C77FAB">
              <w:rPr>
                <w:b/>
                <w:lang w:val="es-ES_tradnl"/>
              </w:rPr>
              <w:t>Elaboró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B552C6F" w14:textId="77777777" w:rsidR="00C77FAB" w:rsidRPr="00C77FAB" w:rsidRDefault="00C77FAB" w:rsidP="00903FED">
            <w:pPr>
              <w:jc w:val="center"/>
              <w:rPr>
                <w:lang w:val="es-ES_tradnl"/>
              </w:rPr>
            </w:pPr>
            <w:r w:rsidRPr="00C77FAB">
              <w:rPr>
                <w:lang w:val="es-ES_tradnl"/>
              </w:rPr>
              <w:t>Dora Alejandra Muñoz Castillo</w:t>
            </w:r>
          </w:p>
          <w:p w14:paraId="7D966AE6" w14:textId="77777777" w:rsidR="00C77FAB" w:rsidRPr="00C77FAB" w:rsidRDefault="00C77FAB" w:rsidP="00903FED">
            <w:pPr>
              <w:jc w:val="center"/>
              <w:rPr>
                <w:lang w:val="es-ES_tradnl"/>
              </w:rPr>
            </w:pPr>
            <w:r w:rsidRPr="00C77FAB">
              <w:rPr>
                <w:lang w:val="es-ES_tradnl"/>
              </w:rPr>
              <w:t xml:space="preserve">Profesional Jurídica de </w:t>
            </w:r>
          </w:p>
          <w:p w14:paraId="0E8FEBD3" w14:textId="77777777" w:rsidR="00C77FAB" w:rsidRPr="00C77FAB" w:rsidRDefault="00C77FAB" w:rsidP="00903FED">
            <w:pPr>
              <w:jc w:val="center"/>
              <w:rPr>
                <w:lang w:val="es-ES_tradnl"/>
              </w:rPr>
            </w:pPr>
            <w:r w:rsidRPr="00C77FAB">
              <w:rPr>
                <w:lang w:val="es-ES_tradnl"/>
              </w:rPr>
              <w:t>Desarrollo económico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56B147" w14:textId="008A03DF" w:rsidR="00C77FAB" w:rsidRPr="00C77FAB" w:rsidRDefault="00C77FAB" w:rsidP="00903FED">
            <w:pPr>
              <w:jc w:val="center"/>
            </w:pPr>
            <w:r w:rsidRPr="00C77FAB">
              <w:rPr>
                <w:noProof/>
              </w:rPr>
              <w:drawing>
                <wp:inline distT="0" distB="0" distL="0" distR="0" wp14:anchorId="00E5D817" wp14:editId="4B1505BD">
                  <wp:extent cx="895350" cy="257175"/>
                  <wp:effectExtent l="0" t="0" r="0" b="9525"/>
                  <wp:docPr id="1687111706" name="Imagen 35" descr="Imagen 40600314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35365281" descr="Imagen 406003146, Image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95350" cy="257175"/>
                          </a:xfrm>
                          <a:prstGeom prst="rect">
                            <a:avLst/>
                          </a:prstGeom>
                          <a:noFill/>
                          <a:ln>
                            <a:noFill/>
                          </a:ln>
                        </pic:spPr>
                      </pic:pic>
                    </a:graphicData>
                  </a:graphic>
                </wp:inline>
              </w:drawing>
            </w:r>
            <w:r w:rsidRPr="00C77FAB">
              <w:br/>
            </w:r>
          </w:p>
        </w:tc>
      </w:tr>
      <w:tr w:rsidR="00C77FAB" w:rsidRPr="00C77FAB" w14:paraId="699BA7D9" w14:textId="77777777">
        <w:trPr>
          <w:trHeight w:val="6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15D6D091" w14:textId="77777777" w:rsidR="00C77FAB" w:rsidRPr="00C77FAB" w:rsidRDefault="00C77FAB" w:rsidP="00903FED">
            <w:pPr>
              <w:jc w:val="center"/>
              <w:rPr>
                <w:b/>
                <w:lang w:val="es-ES_tradnl"/>
              </w:rPr>
            </w:pPr>
            <w:r w:rsidRPr="00C77FAB">
              <w:rPr>
                <w:b/>
                <w:lang w:val="es-ES_tradnl"/>
              </w:rPr>
              <w:t>Reviso y aprobó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D0C19A6" w14:textId="77777777" w:rsidR="00C77FAB" w:rsidRPr="00C77FAB" w:rsidRDefault="00C77FAB" w:rsidP="00903FED">
            <w:pPr>
              <w:jc w:val="center"/>
              <w:rPr>
                <w:lang w:val="es-ES_tradnl"/>
              </w:rPr>
            </w:pPr>
            <w:r w:rsidRPr="00C77FAB">
              <w:rPr>
                <w:lang w:val="es-ES_tradnl"/>
              </w:rPr>
              <w:t>Andrés Gutiérrez</w:t>
            </w:r>
          </w:p>
          <w:p w14:paraId="0440E062" w14:textId="77777777" w:rsidR="00C77FAB" w:rsidRPr="00C77FAB" w:rsidRDefault="00C77FAB" w:rsidP="00903FED">
            <w:pPr>
              <w:jc w:val="center"/>
              <w:rPr>
                <w:lang w:val="es-ES_tradnl"/>
              </w:rPr>
            </w:pPr>
            <w:r w:rsidRPr="00C77FAB">
              <w:rPr>
                <w:lang w:val="es-ES_tradnl"/>
              </w:rPr>
              <w:t xml:space="preserve">Líder Equipo técnico de </w:t>
            </w:r>
          </w:p>
          <w:p w14:paraId="47ECB271" w14:textId="77777777" w:rsidR="00C77FAB" w:rsidRPr="00C77FAB" w:rsidRDefault="00C77FAB" w:rsidP="00903FED">
            <w:pPr>
              <w:jc w:val="center"/>
              <w:rPr>
                <w:lang w:val="es-ES_tradnl"/>
              </w:rPr>
            </w:pPr>
            <w:r w:rsidRPr="00C77FAB">
              <w:rPr>
                <w:lang w:val="es-ES_tradnl"/>
              </w:rPr>
              <w:t>Desarrollo económico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E8684A5" w14:textId="4773F2BB" w:rsidR="00C77FAB" w:rsidRPr="00C77FAB" w:rsidRDefault="00C77FAB" w:rsidP="00903FED">
            <w:pPr>
              <w:jc w:val="center"/>
              <w:rPr>
                <w:lang w:val="es-ES"/>
              </w:rPr>
            </w:pPr>
            <w:r w:rsidRPr="00C77FAB">
              <w:rPr>
                <w:noProof/>
              </w:rPr>
              <w:drawing>
                <wp:inline distT="0" distB="0" distL="0" distR="0" wp14:anchorId="0C9FAB79" wp14:editId="081C79A9">
                  <wp:extent cx="1190625" cy="180975"/>
                  <wp:effectExtent l="0" t="0" r="9525" b="9525"/>
                  <wp:docPr id="133360485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386308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90625" cy="180975"/>
                          </a:xfrm>
                          <a:prstGeom prst="rect">
                            <a:avLst/>
                          </a:prstGeom>
                          <a:noFill/>
                          <a:ln>
                            <a:noFill/>
                          </a:ln>
                        </pic:spPr>
                      </pic:pic>
                    </a:graphicData>
                  </a:graphic>
                </wp:inline>
              </w:drawing>
            </w:r>
          </w:p>
        </w:tc>
      </w:tr>
      <w:tr w:rsidR="00C77FAB" w:rsidRPr="00C77FAB" w14:paraId="0BEF0CE3" w14:textId="77777777">
        <w:trPr>
          <w:trHeight w:val="6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13831DFB" w14:textId="77777777" w:rsidR="00C77FAB" w:rsidRPr="00C77FAB" w:rsidRDefault="00C77FAB" w:rsidP="00903FED">
            <w:pPr>
              <w:jc w:val="center"/>
              <w:rPr>
                <w:b/>
                <w:lang w:val="es-ES_tradnl"/>
              </w:rPr>
            </w:pPr>
            <w:r w:rsidRPr="00C77FAB">
              <w:rPr>
                <w:b/>
                <w:lang w:val="es-ES_tradnl"/>
              </w:rPr>
              <w:t>Reviso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821DA1C" w14:textId="3AF2960D" w:rsidR="00C77FAB" w:rsidRPr="00C77FAB" w:rsidRDefault="00C77FAB" w:rsidP="00903FED">
            <w:pPr>
              <w:jc w:val="center"/>
              <w:rPr>
                <w:bCs/>
                <w:lang w:val="es-ES_tradnl"/>
              </w:rPr>
            </w:pPr>
            <w:r>
              <w:rPr>
                <w:bCs/>
                <w:lang w:val="es-ES_tradnl"/>
              </w:rPr>
              <w:t>Ivan Andres Ibarra Estupiñán</w:t>
            </w:r>
          </w:p>
          <w:p w14:paraId="35B9394B" w14:textId="77777777" w:rsidR="00C77FAB" w:rsidRPr="00C77FAB" w:rsidRDefault="00C77FAB" w:rsidP="00903FED">
            <w:pPr>
              <w:jc w:val="center"/>
              <w:rPr>
                <w:bCs/>
                <w:lang w:val="es-ES_tradnl"/>
              </w:rPr>
            </w:pPr>
            <w:r w:rsidRPr="00C77FAB">
              <w:rPr>
                <w:bCs/>
                <w:lang w:val="es-ES_tradnl"/>
              </w:rPr>
              <w:t>Profesional Transversal FDLK</w:t>
            </w:r>
          </w:p>
        </w:tc>
        <w:tc>
          <w:tcPr>
            <w:tcW w:w="3261" w:type="dxa"/>
            <w:tcBorders>
              <w:top w:val="single" w:sz="4" w:space="0" w:color="auto"/>
              <w:left w:val="single" w:sz="4" w:space="0" w:color="auto"/>
              <w:bottom w:val="single" w:sz="4" w:space="0" w:color="auto"/>
              <w:right w:val="single" w:sz="4" w:space="0" w:color="auto"/>
            </w:tcBorders>
            <w:vAlign w:val="center"/>
          </w:tcPr>
          <w:p w14:paraId="1DD7B2E9" w14:textId="57B7DF76" w:rsidR="00C77FAB" w:rsidRPr="00C77FAB" w:rsidRDefault="00C77FAB" w:rsidP="00903FED">
            <w:pPr>
              <w:jc w:val="center"/>
              <w:rPr>
                <w:bCs/>
                <w:lang w:val="es-ES_tradnl"/>
              </w:rPr>
            </w:pPr>
          </w:p>
          <w:p w14:paraId="76F7651D" w14:textId="77777777" w:rsidR="00C77FAB" w:rsidRPr="00C77FAB" w:rsidRDefault="00C77FAB" w:rsidP="00903FED">
            <w:pPr>
              <w:jc w:val="center"/>
              <w:rPr>
                <w:bCs/>
                <w:lang w:val="es-ES_tradnl"/>
              </w:rPr>
            </w:pPr>
          </w:p>
        </w:tc>
      </w:tr>
      <w:tr w:rsidR="00C77FAB" w:rsidRPr="00C77FAB" w14:paraId="77AC966A" w14:textId="77777777">
        <w:trPr>
          <w:trHeight w:val="515"/>
          <w:jc w:val="center"/>
        </w:trPr>
        <w:tc>
          <w:tcPr>
            <w:tcW w:w="3132" w:type="dxa"/>
            <w:tcBorders>
              <w:top w:val="single" w:sz="4" w:space="0" w:color="auto"/>
              <w:left w:val="single" w:sz="4" w:space="0" w:color="auto"/>
              <w:bottom w:val="single" w:sz="4" w:space="0" w:color="auto"/>
              <w:right w:val="single" w:sz="4" w:space="0" w:color="auto"/>
            </w:tcBorders>
            <w:vAlign w:val="center"/>
            <w:hideMark/>
          </w:tcPr>
          <w:p w14:paraId="6CCE23F9" w14:textId="77777777" w:rsidR="00C77FAB" w:rsidRPr="00C77FAB" w:rsidRDefault="00C77FAB" w:rsidP="00903FED">
            <w:pPr>
              <w:jc w:val="center"/>
              <w:rPr>
                <w:b/>
                <w:lang w:val="es-ES_tradnl"/>
              </w:rPr>
            </w:pPr>
            <w:r w:rsidRPr="00C77FAB">
              <w:rPr>
                <w:b/>
                <w:lang w:val="es-ES_tradnl"/>
              </w:rPr>
              <w:t>Reviso y aprobó aspectos técnicos</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46FA8C" w14:textId="77777777" w:rsidR="00C77FAB" w:rsidRPr="00C77FAB" w:rsidRDefault="00C77FAB" w:rsidP="00903FED">
            <w:pPr>
              <w:jc w:val="center"/>
              <w:rPr>
                <w:lang w:val="es-ES_tradnl"/>
              </w:rPr>
            </w:pPr>
            <w:r w:rsidRPr="00C77FAB">
              <w:rPr>
                <w:lang w:val="es-ES_tradnl"/>
              </w:rPr>
              <w:t>Adriana de la Torre</w:t>
            </w:r>
          </w:p>
          <w:p w14:paraId="2D06A6B3" w14:textId="77777777" w:rsidR="00C77FAB" w:rsidRPr="00C77FAB" w:rsidRDefault="00C77FAB" w:rsidP="00903FED">
            <w:pPr>
              <w:jc w:val="center"/>
              <w:rPr>
                <w:lang w:val="es-ES_tradnl"/>
              </w:rPr>
            </w:pPr>
            <w:r w:rsidRPr="00C77FAB">
              <w:rPr>
                <w:lang w:val="es-ES_tradnl"/>
              </w:rPr>
              <w:t>Coordinador de Inversión Local FDLK</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35F2B2" w14:textId="5C66A662" w:rsidR="00C77FAB" w:rsidRPr="00C77FAB" w:rsidRDefault="00C77FAB" w:rsidP="00903FED">
            <w:pPr>
              <w:jc w:val="center"/>
            </w:pPr>
            <w:r w:rsidRPr="00C77FAB">
              <w:rPr>
                <w:noProof/>
              </w:rPr>
              <w:drawing>
                <wp:inline distT="0" distB="0" distL="0" distR="0" wp14:anchorId="6481EE83" wp14:editId="2115CD03">
                  <wp:extent cx="381000" cy="200025"/>
                  <wp:effectExtent l="0" t="0" r="0" b="9525"/>
                  <wp:docPr id="1359071168" name="Imagen 33"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20550531" descr="Image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r>
      <w:tr w:rsidR="00C77FAB" w:rsidRPr="00C77FAB" w14:paraId="275A3EAA" w14:textId="77777777">
        <w:trPr>
          <w:jc w:val="center"/>
        </w:trPr>
        <w:tc>
          <w:tcPr>
            <w:tcW w:w="3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3552C" w14:textId="77777777" w:rsidR="00C77FAB" w:rsidRPr="00C77FAB" w:rsidRDefault="00C77FAB" w:rsidP="00903FED">
            <w:pPr>
              <w:jc w:val="center"/>
              <w:rPr>
                <w:b/>
                <w:bCs/>
                <w:lang w:val="es-ES_tradnl"/>
              </w:rPr>
            </w:pPr>
            <w:r w:rsidRPr="00C77FAB">
              <w:rPr>
                <w:b/>
                <w:bCs/>
                <w:lang w:val="es-ES_tradnl"/>
              </w:rPr>
              <w:t>Proyectó aspectos jurídicos</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74BC9" w14:textId="7C29556D" w:rsidR="00C77FAB" w:rsidRPr="00C77FAB" w:rsidRDefault="00C77FAB" w:rsidP="00903FED">
            <w:pPr>
              <w:jc w:val="center"/>
              <w:rPr>
                <w:lang w:val="es-ES_tradnl"/>
              </w:rPr>
            </w:pPr>
            <w:r>
              <w:rPr>
                <w:lang w:val="es-ES_tradnl"/>
              </w:rPr>
              <w:t>XXXXXXXX</w:t>
            </w:r>
          </w:p>
          <w:p w14:paraId="1DE3067C" w14:textId="77777777" w:rsidR="00C77FAB" w:rsidRPr="00C77FAB" w:rsidRDefault="00C77FAB" w:rsidP="00903FED">
            <w:pPr>
              <w:jc w:val="center"/>
              <w:rPr>
                <w:lang w:val="es-ES_tradnl"/>
              </w:rPr>
            </w:pPr>
            <w:r w:rsidRPr="00C77FAB">
              <w:rPr>
                <w:lang w:val="es-ES_tradnl"/>
              </w:rPr>
              <w:t>Abogado Contratista FDLK</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C79D2" w14:textId="77777777" w:rsidR="00C77FAB" w:rsidRPr="00C77FAB" w:rsidRDefault="00C77FAB" w:rsidP="00903FED">
            <w:pPr>
              <w:jc w:val="center"/>
              <w:rPr>
                <w:lang w:val="es-ES_tradnl"/>
              </w:rPr>
            </w:pPr>
          </w:p>
        </w:tc>
      </w:tr>
      <w:tr w:rsidR="00C77FAB" w:rsidRPr="00C77FAB" w14:paraId="5C7961FF" w14:textId="77777777">
        <w:trPr>
          <w:jc w:val="center"/>
        </w:trPr>
        <w:tc>
          <w:tcPr>
            <w:tcW w:w="3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2BD46" w14:textId="77777777" w:rsidR="00C77FAB" w:rsidRPr="00C77FAB" w:rsidRDefault="00C77FAB" w:rsidP="00903FED">
            <w:pPr>
              <w:jc w:val="center"/>
              <w:rPr>
                <w:b/>
                <w:bCs/>
                <w:lang w:val="es-ES_tradnl"/>
              </w:rPr>
            </w:pPr>
            <w:r w:rsidRPr="00C77FAB">
              <w:rPr>
                <w:b/>
                <w:bCs/>
                <w:lang w:val="es-ES_tradnl"/>
              </w:rPr>
              <w:t>Revisó aspectos jurídicos</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C40523" w14:textId="588A8F62" w:rsidR="00C77FAB" w:rsidRPr="00C77FAB" w:rsidRDefault="00C77FAB" w:rsidP="00903FED">
            <w:pPr>
              <w:jc w:val="center"/>
              <w:rPr>
                <w:lang w:val="es-ES_tradnl"/>
              </w:rPr>
            </w:pPr>
            <w:r>
              <w:rPr>
                <w:lang w:val="es-ES_tradnl"/>
              </w:rPr>
              <w:t>XXXXXXXXXXX</w:t>
            </w:r>
          </w:p>
          <w:p w14:paraId="5A060055" w14:textId="77777777" w:rsidR="00C77FAB" w:rsidRPr="00C77FAB" w:rsidRDefault="00C77FAB" w:rsidP="00903FED">
            <w:pPr>
              <w:jc w:val="center"/>
              <w:rPr>
                <w:lang w:val="es-ES_tradnl"/>
              </w:rPr>
            </w:pPr>
            <w:r w:rsidRPr="00C77FAB">
              <w:rPr>
                <w:lang w:val="es-ES_tradnl"/>
              </w:rPr>
              <w:t>Abogado Profesional FDLK</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79705" w14:textId="77777777" w:rsidR="00C77FAB" w:rsidRPr="00C77FAB" w:rsidRDefault="00C77FAB" w:rsidP="00903FED">
            <w:pPr>
              <w:jc w:val="center"/>
              <w:rPr>
                <w:lang w:val="es-ES_tradnl"/>
              </w:rPr>
            </w:pPr>
          </w:p>
        </w:tc>
      </w:tr>
      <w:tr w:rsidR="00C77FAB" w:rsidRPr="00C77FAB" w14:paraId="323140D5" w14:textId="77777777">
        <w:trPr>
          <w:jc w:val="center"/>
        </w:trPr>
        <w:tc>
          <w:tcPr>
            <w:tcW w:w="3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162E8" w14:textId="77777777" w:rsidR="00C77FAB" w:rsidRPr="00C77FAB" w:rsidRDefault="00C77FAB" w:rsidP="00903FED">
            <w:pPr>
              <w:jc w:val="center"/>
              <w:rPr>
                <w:b/>
                <w:bCs/>
                <w:lang w:val="es-ES_tradnl"/>
              </w:rPr>
            </w:pPr>
            <w:r w:rsidRPr="00C77FAB">
              <w:rPr>
                <w:b/>
                <w:bCs/>
                <w:lang w:val="es-ES_tradnl"/>
              </w:rPr>
              <w:t>Aprobó Aspectos Jurídicos</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C2E02" w14:textId="6BC7DF0E" w:rsidR="00C77FAB" w:rsidRPr="00C77FAB" w:rsidRDefault="00C77FAB" w:rsidP="00903FED">
            <w:pPr>
              <w:jc w:val="center"/>
              <w:rPr>
                <w:lang w:val="pt-PT"/>
              </w:rPr>
            </w:pPr>
            <w:r>
              <w:rPr>
                <w:lang w:val="pt-PT"/>
              </w:rPr>
              <w:t>XXXXXXXXX</w:t>
            </w:r>
          </w:p>
          <w:p w14:paraId="58EDC064" w14:textId="77777777" w:rsidR="00C77FAB" w:rsidRPr="00C77FAB" w:rsidRDefault="00C77FAB" w:rsidP="00903FED">
            <w:pPr>
              <w:jc w:val="center"/>
              <w:rPr>
                <w:lang w:val="pt-PT"/>
              </w:rPr>
            </w:pPr>
            <w:r w:rsidRPr="00C77FAB">
              <w:rPr>
                <w:lang w:val="pt-PT"/>
              </w:rPr>
              <w:lastRenderedPageBreak/>
              <w:t>Abogado Contratista FDLK</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AA8FA" w14:textId="77777777" w:rsidR="00C77FAB" w:rsidRPr="00C77FAB" w:rsidRDefault="00C77FAB" w:rsidP="00903FED">
            <w:pPr>
              <w:jc w:val="center"/>
              <w:rPr>
                <w:lang w:val="pt-PT"/>
              </w:rPr>
            </w:pPr>
          </w:p>
        </w:tc>
      </w:tr>
      <w:tr w:rsidR="00C77FAB" w:rsidRPr="00C77FAB" w14:paraId="4EFE0937" w14:textId="77777777">
        <w:trPr>
          <w:trHeight w:val="300"/>
          <w:jc w:val="center"/>
        </w:trPr>
        <w:tc>
          <w:tcPr>
            <w:tcW w:w="3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10632" w14:textId="77777777" w:rsidR="00C77FAB" w:rsidRPr="00C77FAB" w:rsidRDefault="00C77FAB" w:rsidP="00903FED">
            <w:pPr>
              <w:jc w:val="center"/>
              <w:rPr>
                <w:b/>
                <w:bCs/>
                <w:lang w:val="es-ES"/>
              </w:rPr>
            </w:pPr>
            <w:r w:rsidRPr="00C77FAB">
              <w:rPr>
                <w:b/>
                <w:bCs/>
                <w:lang w:val="es-ES"/>
              </w:rPr>
              <w:t xml:space="preserve">Elaboró buenas prácticas ambientales </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76556" w14:textId="77777777" w:rsidR="00C77FAB" w:rsidRPr="00C77FAB" w:rsidRDefault="00C77FAB" w:rsidP="00903FED">
            <w:pPr>
              <w:jc w:val="center"/>
              <w:rPr>
                <w:lang w:val="pt-PT"/>
              </w:rPr>
            </w:pPr>
            <w:r w:rsidRPr="00C77FAB">
              <w:rPr>
                <w:lang w:val="pt-PT"/>
              </w:rPr>
              <w:t>María Fernanda Pérez Cáceres</w:t>
            </w:r>
          </w:p>
          <w:p w14:paraId="44E75E6C" w14:textId="77777777" w:rsidR="00C77FAB" w:rsidRPr="00C77FAB" w:rsidRDefault="00C77FAB" w:rsidP="00903FED">
            <w:pPr>
              <w:jc w:val="center"/>
              <w:rPr>
                <w:lang w:val="pt-PT"/>
              </w:rPr>
            </w:pPr>
            <w:r w:rsidRPr="00C77FAB">
              <w:rPr>
                <w:lang w:val="pt-PT"/>
              </w:rPr>
              <w:t>Referente PIGA contratista FDLK</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E2854" w14:textId="6DBA0C7C" w:rsidR="00C77FAB" w:rsidRPr="00C77FAB" w:rsidRDefault="00C77FAB" w:rsidP="00903FED">
            <w:pPr>
              <w:jc w:val="center"/>
            </w:pPr>
            <w:r w:rsidRPr="00C77FAB">
              <w:t xml:space="preserve">       </w:t>
            </w:r>
            <w:r w:rsidRPr="00C77FAB">
              <w:rPr>
                <w:noProof/>
              </w:rPr>
              <w:drawing>
                <wp:inline distT="0" distB="0" distL="0" distR="0" wp14:anchorId="67A80DB6" wp14:editId="1DB96DE8">
                  <wp:extent cx="1019175" cy="361950"/>
                  <wp:effectExtent l="0" t="0" r="9525" b="0"/>
                  <wp:docPr id="841701757"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5495810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9175" cy="361950"/>
                          </a:xfrm>
                          <a:prstGeom prst="rect">
                            <a:avLst/>
                          </a:prstGeom>
                          <a:noFill/>
                          <a:ln>
                            <a:noFill/>
                          </a:ln>
                        </pic:spPr>
                      </pic:pic>
                    </a:graphicData>
                  </a:graphic>
                </wp:inline>
              </w:drawing>
            </w:r>
            <w:r w:rsidRPr="00C77FAB">
              <w:t xml:space="preserve">  </w:t>
            </w:r>
          </w:p>
        </w:tc>
      </w:tr>
    </w:tbl>
    <w:p w14:paraId="5BD1CF5C" w14:textId="63F0CDD4" w:rsidR="004A5064" w:rsidRPr="00F81C41" w:rsidRDefault="004A5064" w:rsidP="00903FED">
      <w:pPr>
        <w:jc w:val="center"/>
      </w:pPr>
    </w:p>
    <w:sectPr w:rsidR="004A5064" w:rsidRPr="00F81C41" w:rsidSect="005357B2">
      <w:headerReference w:type="default" r:id="rId30"/>
      <w:footerReference w:type="default" r:id="rId31"/>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CEF8" w14:textId="77777777" w:rsidR="00940E5B" w:rsidRDefault="00940E5B">
      <w:r>
        <w:separator/>
      </w:r>
    </w:p>
  </w:endnote>
  <w:endnote w:type="continuationSeparator" w:id="0">
    <w:p w14:paraId="6123E767" w14:textId="77777777" w:rsidR="00940E5B" w:rsidRDefault="0094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Lohit Hindi">
    <w:altName w:val="Times New Roman"/>
    <w:panose1 w:val="020B0604020202020204"/>
    <w:charset w:val="00"/>
    <w:family w:val="roman"/>
    <w:notTrueType/>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20B0604020202020204"/>
    <w:charset w:val="00"/>
    <w:family w:val="auto"/>
    <w:pitch w:val="variable"/>
    <w:sig w:usb0="800000AF" w:usb1="1001ECEA" w:usb2="00000000" w:usb3="00000000" w:csb0="00000001" w:csb1="00000000"/>
  </w:font>
  <w:font w:name="Times">
    <w:panose1 w:val="020B06040202020202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62C2B0E7" w14:textId="51AB3CB5" w:rsidR="005357B2" w:rsidRDefault="0059539F" w:rsidP="005357B2">
    <w:pPr>
      <w:jc w:val="center"/>
    </w:pPr>
    <w:r>
      <w:rPr>
        <w:noProof/>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w:pict w14:anchorId="6A7B1307">
            <v:line id="Conector recto 4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windowText" strokeweight=".5pt" from="119.7pt,6.1pt" to="119.7pt,66.1pt" w14:anchorId="259AE2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7E692738"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7E692738" w:rsidR="005357B2" w:rsidRPr="005357B2" w:rsidRDefault="005357B2" w:rsidP="005357B2">
                    <w:pPr>
                      <w:rPr>
                        <w:rFonts w:ascii="Garamond" w:hAnsi="Garamond"/>
                        <w:sz w:val="16"/>
                        <w:szCs w:val="16"/>
                        <w:lang w:val="es-MX"/>
                      </w:rPr>
                    </w:pPr>
                  </w:p>
                </w:txbxContent>
              </v:textbox>
            </v:rect>
          </w:pict>
        </mc:Fallback>
      </mc:AlternateContent>
    </w:r>
  </w:p>
  <w:p w14:paraId="62098940" w14:textId="40C49C41"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8C909" w14:textId="77777777" w:rsidR="00940E5B" w:rsidRDefault="00940E5B">
      <w:r>
        <w:rPr>
          <w:color w:val="000000"/>
        </w:rPr>
        <w:separator/>
      </w:r>
    </w:p>
  </w:footnote>
  <w:footnote w:type="continuationSeparator" w:id="0">
    <w:p w14:paraId="25BB0C20" w14:textId="77777777" w:rsidR="00940E5B" w:rsidRDefault="0094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688E" w14:textId="797C4354" w:rsidR="00415617" w:rsidRDefault="0012078E" w:rsidP="00415617">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14:paraId="302B2C37" w14:textId="77777777" w:rsidR="00415617" w:rsidRDefault="00415617" w:rsidP="00415617">
    <w:pPr>
      <w:pStyle w:val="Standard"/>
      <w:jc w:val="center"/>
      <w:rPr>
        <w:rFonts w:ascii="Garamond" w:hAnsi="Garamond" w:cs="Arial"/>
        <w:b/>
        <w:sz w:val="24"/>
        <w:szCs w:val="24"/>
      </w:rPr>
    </w:pPr>
  </w:p>
  <w:p w14:paraId="3063A169" w14:textId="43860680" w:rsidR="00F81C41" w:rsidRDefault="00F81C41" w:rsidP="00DF32C0">
    <w:pPr>
      <w:jc w:val="center"/>
      <w:rPr>
        <w:rFonts w:ascii="Garamond" w:hAnsi="Garamond" w:cs="Arial"/>
        <w:b/>
      </w:rPr>
    </w:pPr>
    <w:r w:rsidRPr="00930F9D">
      <w:rPr>
        <w:rFonts w:ascii="Garamond" w:hAnsi="Garamond" w:cs="Arial"/>
        <w:b/>
      </w:rPr>
      <w:t>ESTUDIOS PREVIOS</w:t>
    </w:r>
  </w:p>
  <w:p w14:paraId="17D9B30A" w14:textId="77777777" w:rsidR="00AB62DF" w:rsidRPr="00AB62DF" w:rsidRDefault="00AB62DF" w:rsidP="00DF32C0">
    <w:pPr>
      <w:jc w:val="center"/>
      <w:rPr>
        <w:rFonts w:ascii="Garamond" w:hAnsi="Garamond" w:cs="Arial"/>
        <w:b/>
        <w:sz w:val="16"/>
        <w:szCs w:val="16"/>
      </w:rPr>
    </w:pPr>
  </w:p>
  <w:p w14:paraId="7933F78E" w14:textId="15B6583C" w:rsidR="00F81C41" w:rsidRDefault="00F81C41" w:rsidP="00DF32C0">
    <w:pPr>
      <w:jc w:val="center"/>
      <w:rPr>
        <w:rFonts w:ascii="Garamond" w:hAnsi="Garamond" w:cs="Arial"/>
        <w:b/>
      </w:rPr>
    </w:pPr>
    <w:r w:rsidRPr="00930F9D">
      <w:rPr>
        <w:rFonts w:ascii="Garamond" w:hAnsi="Garamond" w:cs="Arial"/>
        <w:b/>
      </w:rPr>
      <w:t>LICITACIÓN PÚBLICA</w:t>
    </w:r>
  </w:p>
  <w:p w14:paraId="0F63A1DC" w14:textId="77777777" w:rsidR="00AB62DF" w:rsidRPr="00AB62DF" w:rsidRDefault="00AB62DF" w:rsidP="00DF32C0">
    <w:pPr>
      <w:jc w:val="center"/>
      <w:rPr>
        <w:rFonts w:ascii="Garamond" w:hAnsi="Garamond" w:cs="Arial"/>
        <w:b/>
        <w:sz w:val="12"/>
        <w:szCs w:val="12"/>
      </w:rPr>
    </w:pPr>
  </w:p>
  <w:p w14:paraId="59AD0E8D" w14:textId="7CF2E5D5" w:rsidR="00F81C41" w:rsidRPr="00F15D11" w:rsidRDefault="6EC37D80" w:rsidP="6EC37D80">
    <w:pPr>
      <w:rPr>
        <w:rFonts w:ascii="Garamond" w:hAnsi="Garamond" w:cs="Arial"/>
        <w:b/>
        <w:bCs/>
        <w:color w:val="595959" w:themeColor="text1" w:themeTint="A6"/>
      </w:rPr>
    </w:pPr>
    <w:r w:rsidRPr="6EC37D80">
      <w:rPr>
        <w:rFonts w:ascii="Garamond" w:hAnsi="Garamond" w:cs="Arial"/>
        <w:b/>
        <w:bCs/>
        <w:color w:val="595959" w:themeColor="text1" w:themeTint="A6"/>
      </w:rPr>
      <w:t xml:space="preserve">                                               ALCALDÍA LOCAL DE KENNEDY</w:t>
    </w:r>
  </w:p>
  <w:p w14:paraId="5F141CC0" w14:textId="77777777" w:rsidR="00F81C41" w:rsidRDefault="00F81C41" w:rsidP="00F81C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4" w15:restartNumberingAfterBreak="0">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ascii="Arial" w:hAnsi="Arial" w:cs="Arial" w:hint="default"/>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15:restartNumberingAfterBreak="0">
    <w:nsid w:val="00671D19"/>
    <w:multiLevelType w:val="multilevel"/>
    <w:tmpl w:val="74149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0709A7CB"/>
    <w:multiLevelType w:val="hybridMultilevel"/>
    <w:tmpl w:val="8918F390"/>
    <w:lvl w:ilvl="0" w:tplc="7DAE0710">
      <w:start w:val="1"/>
      <w:numFmt w:val="bullet"/>
      <w:lvlText w:val="-"/>
      <w:lvlJc w:val="left"/>
      <w:pPr>
        <w:ind w:left="720" w:hanging="360"/>
      </w:pPr>
      <w:rPr>
        <w:rFonts w:ascii="Times New Roman" w:hAnsi="Times New Roman" w:cs="Times New Roman" w:hint="default"/>
      </w:rPr>
    </w:lvl>
    <w:lvl w:ilvl="1" w:tplc="4C6AE828">
      <w:start w:val="1"/>
      <w:numFmt w:val="bullet"/>
      <w:lvlText w:val="o"/>
      <w:lvlJc w:val="left"/>
      <w:pPr>
        <w:ind w:left="1440" w:hanging="360"/>
      </w:pPr>
      <w:rPr>
        <w:rFonts w:ascii="Courier New" w:hAnsi="Courier New" w:cs="Times New Roman" w:hint="default"/>
      </w:rPr>
    </w:lvl>
    <w:lvl w:ilvl="2" w:tplc="06C640FE">
      <w:start w:val="1"/>
      <w:numFmt w:val="bullet"/>
      <w:lvlText w:val=""/>
      <w:lvlJc w:val="left"/>
      <w:pPr>
        <w:ind w:left="2160" w:hanging="360"/>
      </w:pPr>
      <w:rPr>
        <w:rFonts w:ascii="Wingdings" w:hAnsi="Wingdings" w:hint="default"/>
      </w:rPr>
    </w:lvl>
    <w:lvl w:ilvl="3" w:tplc="A03EFE14">
      <w:start w:val="1"/>
      <w:numFmt w:val="bullet"/>
      <w:lvlText w:val=""/>
      <w:lvlJc w:val="left"/>
      <w:pPr>
        <w:ind w:left="2880" w:hanging="360"/>
      </w:pPr>
      <w:rPr>
        <w:rFonts w:ascii="Symbol" w:hAnsi="Symbol" w:hint="default"/>
      </w:rPr>
    </w:lvl>
    <w:lvl w:ilvl="4" w:tplc="E414880C">
      <w:start w:val="1"/>
      <w:numFmt w:val="bullet"/>
      <w:lvlText w:val="o"/>
      <w:lvlJc w:val="left"/>
      <w:pPr>
        <w:ind w:left="3600" w:hanging="360"/>
      </w:pPr>
      <w:rPr>
        <w:rFonts w:ascii="Courier New" w:hAnsi="Courier New" w:cs="Times New Roman" w:hint="default"/>
      </w:rPr>
    </w:lvl>
    <w:lvl w:ilvl="5" w:tplc="9A3EC130">
      <w:start w:val="1"/>
      <w:numFmt w:val="bullet"/>
      <w:lvlText w:val=""/>
      <w:lvlJc w:val="left"/>
      <w:pPr>
        <w:ind w:left="4320" w:hanging="360"/>
      </w:pPr>
      <w:rPr>
        <w:rFonts w:ascii="Wingdings" w:hAnsi="Wingdings" w:hint="default"/>
      </w:rPr>
    </w:lvl>
    <w:lvl w:ilvl="6" w:tplc="03BE0100">
      <w:start w:val="1"/>
      <w:numFmt w:val="bullet"/>
      <w:lvlText w:val=""/>
      <w:lvlJc w:val="left"/>
      <w:pPr>
        <w:ind w:left="5040" w:hanging="360"/>
      </w:pPr>
      <w:rPr>
        <w:rFonts w:ascii="Symbol" w:hAnsi="Symbol" w:hint="default"/>
      </w:rPr>
    </w:lvl>
    <w:lvl w:ilvl="7" w:tplc="B074E65A">
      <w:start w:val="1"/>
      <w:numFmt w:val="bullet"/>
      <w:lvlText w:val="o"/>
      <w:lvlJc w:val="left"/>
      <w:pPr>
        <w:ind w:left="5760" w:hanging="360"/>
      </w:pPr>
      <w:rPr>
        <w:rFonts w:ascii="Courier New" w:hAnsi="Courier New" w:cs="Times New Roman" w:hint="default"/>
      </w:rPr>
    </w:lvl>
    <w:lvl w:ilvl="8" w:tplc="B57E32E8">
      <w:start w:val="1"/>
      <w:numFmt w:val="bullet"/>
      <w:lvlText w:val=""/>
      <w:lvlJc w:val="left"/>
      <w:pPr>
        <w:ind w:left="6480" w:hanging="360"/>
      </w:pPr>
      <w:rPr>
        <w:rFonts w:ascii="Wingdings" w:hAnsi="Wingdings" w:hint="default"/>
      </w:rPr>
    </w:lvl>
  </w:abstractNum>
  <w:abstractNum w:abstractNumId="12"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7852771"/>
    <w:multiLevelType w:val="multilevel"/>
    <w:tmpl w:val="89143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7"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1EC49C1"/>
    <w:multiLevelType w:val="multilevel"/>
    <w:tmpl w:val="68C828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92318F"/>
    <w:multiLevelType w:val="hybridMultilevel"/>
    <w:tmpl w:val="E5800DEC"/>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364" w:hanging="360"/>
      </w:pPr>
      <w:rPr>
        <w:rFonts w:ascii="Courier New" w:hAnsi="Courier New" w:cs="Courier New" w:hint="default"/>
      </w:rPr>
    </w:lvl>
    <w:lvl w:ilvl="2" w:tplc="240A0005">
      <w:start w:val="1"/>
      <w:numFmt w:val="bullet"/>
      <w:lvlText w:val=""/>
      <w:lvlJc w:val="left"/>
      <w:pPr>
        <w:ind w:left="2084" w:hanging="360"/>
      </w:pPr>
      <w:rPr>
        <w:rFonts w:ascii="Wingdings" w:hAnsi="Wingdings" w:hint="default"/>
      </w:rPr>
    </w:lvl>
    <w:lvl w:ilvl="3" w:tplc="240A0001">
      <w:start w:val="1"/>
      <w:numFmt w:val="bullet"/>
      <w:lvlText w:val=""/>
      <w:lvlJc w:val="left"/>
      <w:pPr>
        <w:ind w:left="2804" w:hanging="360"/>
      </w:pPr>
      <w:rPr>
        <w:rFonts w:ascii="Symbol" w:hAnsi="Symbol" w:hint="default"/>
      </w:rPr>
    </w:lvl>
    <w:lvl w:ilvl="4" w:tplc="240A0003">
      <w:start w:val="1"/>
      <w:numFmt w:val="bullet"/>
      <w:lvlText w:val="o"/>
      <w:lvlJc w:val="left"/>
      <w:pPr>
        <w:ind w:left="3524" w:hanging="360"/>
      </w:pPr>
      <w:rPr>
        <w:rFonts w:ascii="Courier New" w:hAnsi="Courier New" w:cs="Courier New" w:hint="default"/>
      </w:rPr>
    </w:lvl>
    <w:lvl w:ilvl="5" w:tplc="240A0005">
      <w:start w:val="1"/>
      <w:numFmt w:val="bullet"/>
      <w:lvlText w:val=""/>
      <w:lvlJc w:val="left"/>
      <w:pPr>
        <w:ind w:left="4244" w:hanging="360"/>
      </w:pPr>
      <w:rPr>
        <w:rFonts w:ascii="Wingdings" w:hAnsi="Wingdings" w:hint="default"/>
      </w:rPr>
    </w:lvl>
    <w:lvl w:ilvl="6" w:tplc="240A0001">
      <w:start w:val="1"/>
      <w:numFmt w:val="bullet"/>
      <w:lvlText w:val=""/>
      <w:lvlJc w:val="left"/>
      <w:pPr>
        <w:ind w:left="4964" w:hanging="360"/>
      </w:pPr>
      <w:rPr>
        <w:rFonts w:ascii="Symbol" w:hAnsi="Symbol" w:hint="default"/>
      </w:rPr>
    </w:lvl>
    <w:lvl w:ilvl="7" w:tplc="240A0003">
      <w:start w:val="1"/>
      <w:numFmt w:val="bullet"/>
      <w:lvlText w:val="o"/>
      <w:lvlJc w:val="left"/>
      <w:pPr>
        <w:ind w:left="5684" w:hanging="360"/>
      </w:pPr>
      <w:rPr>
        <w:rFonts w:ascii="Courier New" w:hAnsi="Courier New" w:cs="Courier New" w:hint="default"/>
      </w:rPr>
    </w:lvl>
    <w:lvl w:ilvl="8" w:tplc="240A0005">
      <w:start w:val="1"/>
      <w:numFmt w:val="bullet"/>
      <w:lvlText w:val=""/>
      <w:lvlJc w:val="left"/>
      <w:pPr>
        <w:ind w:left="6404" w:hanging="360"/>
      </w:pPr>
      <w:rPr>
        <w:rFonts w:ascii="Wingdings" w:hAnsi="Wingdings" w:hint="default"/>
      </w:rPr>
    </w:lvl>
  </w:abstractNum>
  <w:abstractNum w:abstractNumId="20" w15:restartNumberingAfterBreak="0">
    <w:nsid w:val="170B2FF8"/>
    <w:multiLevelType w:val="hybridMultilevel"/>
    <w:tmpl w:val="1D12B620"/>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1765340A"/>
    <w:multiLevelType w:val="hybridMultilevel"/>
    <w:tmpl w:val="23AE564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2" w15:restartNumberingAfterBreak="0">
    <w:nsid w:val="18ACFEFB"/>
    <w:multiLevelType w:val="hybridMultilevel"/>
    <w:tmpl w:val="ABEE3662"/>
    <w:lvl w:ilvl="0" w:tplc="CF323C12">
      <w:start w:val="1"/>
      <w:numFmt w:val="bullet"/>
      <w:lvlText w:val="-"/>
      <w:lvlJc w:val="left"/>
      <w:pPr>
        <w:ind w:left="720" w:hanging="360"/>
      </w:pPr>
      <w:rPr>
        <w:rFonts w:ascii="Times New Roman" w:hAnsi="Times New Roman" w:cs="Times New Roman" w:hint="default"/>
      </w:rPr>
    </w:lvl>
    <w:lvl w:ilvl="1" w:tplc="DDDCD768">
      <w:start w:val="1"/>
      <w:numFmt w:val="bullet"/>
      <w:lvlText w:val="o"/>
      <w:lvlJc w:val="left"/>
      <w:pPr>
        <w:ind w:left="1440" w:hanging="360"/>
      </w:pPr>
      <w:rPr>
        <w:rFonts w:ascii="Courier New" w:hAnsi="Courier New" w:cs="Times New Roman" w:hint="default"/>
      </w:rPr>
    </w:lvl>
    <w:lvl w:ilvl="2" w:tplc="312CB4FE">
      <w:start w:val="1"/>
      <w:numFmt w:val="bullet"/>
      <w:lvlText w:val=""/>
      <w:lvlJc w:val="left"/>
      <w:pPr>
        <w:ind w:left="2160" w:hanging="360"/>
      </w:pPr>
      <w:rPr>
        <w:rFonts w:ascii="Wingdings" w:hAnsi="Wingdings" w:hint="default"/>
      </w:rPr>
    </w:lvl>
    <w:lvl w:ilvl="3" w:tplc="FA38D916">
      <w:start w:val="1"/>
      <w:numFmt w:val="bullet"/>
      <w:lvlText w:val=""/>
      <w:lvlJc w:val="left"/>
      <w:pPr>
        <w:ind w:left="2880" w:hanging="360"/>
      </w:pPr>
      <w:rPr>
        <w:rFonts w:ascii="Symbol" w:hAnsi="Symbol" w:hint="default"/>
      </w:rPr>
    </w:lvl>
    <w:lvl w:ilvl="4" w:tplc="AD26F964">
      <w:start w:val="1"/>
      <w:numFmt w:val="bullet"/>
      <w:lvlText w:val="o"/>
      <w:lvlJc w:val="left"/>
      <w:pPr>
        <w:ind w:left="3600" w:hanging="360"/>
      </w:pPr>
      <w:rPr>
        <w:rFonts w:ascii="Courier New" w:hAnsi="Courier New" w:cs="Times New Roman" w:hint="default"/>
      </w:rPr>
    </w:lvl>
    <w:lvl w:ilvl="5" w:tplc="2DFEBD44">
      <w:start w:val="1"/>
      <w:numFmt w:val="bullet"/>
      <w:lvlText w:val=""/>
      <w:lvlJc w:val="left"/>
      <w:pPr>
        <w:ind w:left="4320" w:hanging="360"/>
      </w:pPr>
      <w:rPr>
        <w:rFonts w:ascii="Wingdings" w:hAnsi="Wingdings" w:hint="default"/>
      </w:rPr>
    </w:lvl>
    <w:lvl w:ilvl="6" w:tplc="4B08FE1C">
      <w:start w:val="1"/>
      <w:numFmt w:val="bullet"/>
      <w:lvlText w:val=""/>
      <w:lvlJc w:val="left"/>
      <w:pPr>
        <w:ind w:left="5040" w:hanging="360"/>
      </w:pPr>
      <w:rPr>
        <w:rFonts w:ascii="Symbol" w:hAnsi="Symbol" w:hint="default"/>
      </w:rPr>
    </w:lvl>
    <w:lvl w:ilvl="7" w:tplc="FD50AD2E">
      <w:start w:val="1"/>
      <w:numFmt w:val="bullet"/>
      <w:lvlText w:val="o"/>
      <w:lvlJc w:val="left"/>
      <w:pPr>
        <w:ind w:left="5760" w:hanging="360"/>
      </w:pPr>
      <w:rPr>
        <w:rFonts w:ascii="Courier New" w:hAnsi="Courier New" w:cs="Times New Roman" w:hint="default"/>
      </w:rPr>
    </w:lvl>
    <w:lvl w:ilvl="8" w:tplc="59EC06D6">
      <w:start w:val="1"/>
      <w:numFmt w:val="bullet"/>
      <w:lvlText w:val=""/>
      <w:lvlJc w:val="left"/>
      <w:pPr>
        <w:ind w:left="6480" w:hanging="360"/>
      </w:pPr>
      <w:rPr>
        <w:rFonts w:ascii="Wingdings" w:hAnsi="Wingdings" w:hint="default"/>
      </w:rPr>
    </w:lvl>
  </w:abstractNum>
  <w:abstractNum w:abstractNumId="23"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27"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8"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9" w15:restartNumberingAfterBreak="0">
    <w:nsid w:val="2AB775FC"/>
    <w:multiLevelType w:val="multilevel"/>
    <w:tmpl w:val="60DAEF90"/>
    <w:lvl w:ilvl="0">
      <w:start w:val="5"/>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sz w:val="24"/>
        <w:szCs w:val="24"/>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B656B70"/>
    <w:multiLevelType w:val="hybridMultilevel"/>
    <w:tmpl w:val="7E561242"/>
    <w:lvl w:ilvl="0" w:tplc="56D82158">
      <w:start w:val="1"/>
      <w:numFmt w:val="upperLetter"/>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2" w15:restartNumberingAfterBreak="0">
    <w:nsid w:val="2D1E1E73"/>
    <w:multiLevelType w:val="hybridMultilevel"/>
    <w:tmpl w:val="AE625E48"/>
    <w:lvl w:ilvl="0" w:tplc="240A0001">
      <w:start w:val="1"/>
      <w:numFmt w:val="bullet"/>
      <w:lvlText w:val=""/>
      <w:lvlJc w:val="left"/>
      <w:pPr>
        <w:ind w:left="795" w:hanging="360"/>
      </w:pPr>
      <w:rPr>
        <w:rFonts w:ascii="Symbol" w:hAnsi="Symbol" w:hint="default"/>
      </w:rPr>
    </w:lvl>
    <w:lvl w:ilvl="1" w:tplc="240A0003" w:tentative="1">
      <w:start w:val="1"/>
      <w:numFmt w:val="bullet"/>
      <w:lvlText w:val="o"/>
      <w:lvlJc w:val="left"/>
      <w:pPr>
        <w:ind w:left="1515" w:hanging="360"/>
      </w:pPr>
      <w:rPr>
        <w:rFonts w:ascii="Courier New" w:hAnsi="Courier New" w:cs="Courier New" w:hint="default"/>
      </w:rPr>
    </w:lvl>
    <w:lvl w:ilvl="2" w:tplc="240A0005" w:tentative="1">
      <w:start w:val="1"/>
      <w:numFmt w:val="bullet"/>
      <w:lvlText w:val=""/>
      <w:lvlJc w:val="left"/>
      <w:pPr>
        <w:ind w:left="2235" w:hanging="360"/>
      </w:pPr>
      <w:rPr>
        <w:rFonts w:ascii="Wingdings" w:hAnsi="Wingdings" w:hint="default"/>
      </w:rPr>
    </w:lvl>
    <w:lvl w:ilvl="3" w:tplc="240A0001" w:tentative="1">
      <w:start w:val="1"/>
      <w:numFmt w:val="bullet"/>
      <w:lvlText w:val=""/>
      <w:lvlJc w:val="left"/>
      <w:pPr>
        <w:ind w:left="2955" w:hanging="360"/>
      </w:pPr>
      <w:rPr>
        <w:rFonts w:ascii="Symbol" w:hAnsi="Symbol" w:hint="default"/>
      </w:rPr>
    </w:lvl>
    <w:lvl w:ilvl="4" w:tplc="240A0003" w:tentative="1">
      <w:start w:val="1"/>
      <w:numFmt w:val="bullet"/>
      <w:lvlText w:val="o"/>
      <w:lvlJc w:val="left"/>
      <w:pPr>
        <w:ind w:left="3675" w:hanging="360"/>
      </w:pPr>
      <w:rPr>
        <w:rFonts w:ascii="Courier New" w:hAnsi="Courier New" w:cs="Courier New" w:hint="default"/>
      </w:rPr>
    </w:lvl>
    <w:lvl w:ilvl="5" w:tplc="240A0005" w:tentative="1">
      <w:start w:val="1"/>
      <w:numFmt w:val="bullet"/>
      <w:lvlText w:val=""/>
      <w:lvlJc w:val="left"/>
      <w:pPr>
        <w:ind w:left="4395" w:hanging="360"/>
      </w:pPr>
      <w:rPr>
        <w:rFonts w:ascii="Wingdings" w:hAnsi="Wingdings" w:hint="default"/>
      </w:rPr>
    </w:lvl>
    <w:lvl w:ilvl="6" w:tplc="240A0001" w:tentative="1">
      <w:start w:val="1"/>
      <w:numFmt w:val="bullet"/>
      <w:lvlText w:val=""/>
      <w:lvlJc w:val="left"/>
      <w:pPr>
        <w:ind w:left="5115" w:hanging="360"/>
      </w:pPr>
      <w:rPr>
        <w:rFonts w:ascii="Symbol" w:hAnsi="Symbol" w:hint="default"/>
      </w:rPr>
    </w:lvl>
    <w:lvl w:ilvl="7" w:tplc="240A0003" w:tentative="1">
      <w:start w:val="1"/>
      <w:numFmt w:val="bullet"/>
      <w:lvlText w:val="o"/>
      <w:lvlJc w:val="left"/>
      <w:pPr>
        <w:ind w:left="5835" w:hanging="360"/>
      </w:pPr>
      <w:rPr>
        <w:rFonts w:ascii="Courier New" w:hAnsi="Courier New" w:cs="Courier New" w:hint="default"/>
      </w:rPr>
    </w:lvl>
    <w:lvl w:ilvl="8" w:tplc="240A0005" w:tentative="1">
      <w:start w:val="1"/>
      <w:numFmt w:val="bullet"/>
      <w:lvlText w:val=""/>
      <w:lvlJc w:val="left"/>
      <w:pPr>
        <w:ind w:left="6555" w:hanging="360"/>
      </w:pPr>
      <w:rPr>
        <w:rFonts w:ascii="Wingdings" w:hAnsi="Wingdings" w:hint="default"/>
      </w:rPr>
    </w:lvl>
  </w:abstractNum>
  <w:abstractNum w:abstractNumId="33"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4" w15:restartNumberingAfterBreak="0">
    <w:nsid w:val="362E3F39"/>
    <w:multiLevelType w:val="hybridMultilevel"/>
    <w:tmpl w:val="58400A12"/>
    <w:lvl w:ilvl="0" w:tplc="E21869CA">
      <w:numFmt w:val="bullet"/>
      <w:lvlText w:val="•"/>
      <w:lvlJc w:val="left"/>
      <w:pPr>
        <w:ind w:left="720" w:hanging="360"/>
      </w:pPr>
      <w:rPr>
        <w:rFonts w:ascii="Arial" w:eastAsia="Arial Narrow"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5" w15:restartNumberingAfterBreak="0">
    <w:nsid w:val="39E6701B"/>
    <w:multiLevelType w:val="hybridMultilevel"/>
    <w:tmpl w:val="F6FE01F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6" w15:restartNumberingAfterBreak="0">
    <w:nsid w:val="3B4A32EA"/>
    <w:multiLevelType w:val="multilevel"/>
    <w:tmpl w:val="74149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E20622"/>
    <w:multiLevelType w:val="hybridMultilevel"/>
    <w:tmpl w:val="87A8A4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8"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9" w15:restartNumberingAfterBreak="0">
    <w:nsid w:val="3FBD6E63"/>
    <w:multiLevelType w:val="multilevel"/>
    <w:tmpl w:val="511ACDCE"/>
    <w:lvl w:ilvl="0">
      <w:start w:val="5"/>
      <w:numFmt w:val="decimal"/>
      <w:lvlText w:val="%1"/>
      <w:lvlJc w:val="left"/>
      <w:pPr>
        <w:ind w:left="735" w:hanging="735"/>
      </w:pPr>
    </w:lvl>
    <w:lvl w:ilvl="1">
      <w:start w:val="2"/>
      <w:numFmt w:val="decimal"/>
      <w:lvlText w:val="%1.%2"/>
      <w:lvlJc w:val="left"/>
      <w:pPr>
        <w:ind w:left="735" w:hanging="735"/>
      </w:pPr>
    </w:lvl>
    <w:lvl w:ilvl="2">
      <w:start w:val="1"/>
      <w:numFmt w:val="decimal"/>
      <w:lvlText w:val="%1.%2.%3"/>
      <w:lvlJc w:val="left"/>
      <w:pPr>
        <w:ind w:left="735" w:hanging="735"/>
      </w:pPr>
    </w:lvl>
    <w:lvl w:ilvl="3">
      <w:start w:val="3"/>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3FDB06E7"/>
    <w:multiLevelType w:val="hybridMultilevel"/>
    <w:tmpl w:val="A386CE3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1" w15:restartNumberingAfterBreak="0">
    <w:nsid w:val="4171486D"/>
    <w:multiLevelType w:val="multilevel"/>
    <w:tmpl w:val="660C33C2"/>
    <w:lvl w:ilvl="0">
      <w:start w:val="5"/>
      <w:numFmt w:val="decimal"/>
      <w:lvlText w:val="%1"/>
      <w:lvlJc w:val="left"/>
      <w:pPr>
        <w:ind w:left="810" w:hanging="810"/>
      </w:pPr>
    </w:lvl>
    <w:lvl w:ilvl="1">
      <w:start w:val="2"/>
      <w:numFmt w:val="decimal"/>
      <w:lvlText w:val="%1.%2"/>
      <w:lvlJc w:val="left"/>
      <w:pPr>
        <w:ind w:left="810" w:hanging="810"/>
      </w:pPr>
    </w:lvl>
    <w:lvl w:ilvl="2">
      <w:start w:val="1"/>
      <w:numFmt w:val="decimal"/>
      <w:lvlText w:val="%1.%2.%3"/>
      <w:lvlJc w:val="left"/>
      <w:pPr>
        <w:ind w:left="810" w:hanging="810"/>
      </w:pPr>
    </w:lvl>
    <w:lvl w:ilvl="3">
      <w:start w:val="3"/>
      <w:numFmt w:val="decimal"/>
      <w:lvlText w:val="%1.%2.%3.%4"/>
      <w:lvlJc w:val="left"/>
      <w:pPr>
        <w:ind w:left="1080" w:hanging="1080"/>
      </w:pPr>
    </w:lvl>
    <w:lvl w:ilvl="4">
      <w:start w:val="3"/>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44"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CB0345B"/>
    <w:multiLevelType w:val="hybridMultilevel"/>
    <w:tmpl w:val="4F746A80"/>
    <w:lvl w:ilvl="0" w:tplc="2CAE5E90">
      <w:start w:val="1"/>
      <w:numFmt w:val="decimal"/>
      <w:lvlText w:val="%1."/>
      <w:lvlJc w:val="left"/>
      <w:pPr>
        <w:ind w:left="720" w:hanging="360"/>
      </w:pPr>
      <w:rPr>
        <w:rFonts w:ascii="Garamond" w:hAnsi="Garamond" w:hint="default"/>
      </w:rPr>
    </w:lvl>
    <w:lvl w:ilvl="1" w:tplc="1626ED5A">
      <w:start w:val="1"/>
      <w:numFmt w:val="lowerLetter"/>
      <w:lvlText w:val="%2."/>
      <w:lvlJc w:val="left"/>
      <w:pPr>
        <w:ind w:left="1440" w:hanging="360"/>
      </w:pPr>
    </w:lvl>
    <w:lvl w:ilvl="2" w:tplc="2CAE969E">
      <w:start w:val="1"/>
      <w:numFmt w:val="lowerRoman"/>
      <w:lvlText w:val="%3."/>
      <w:lvlJc w:val="right"/>
      <w:pPr>
        <w:ind w:left="2160" w:hanging="180"/>
      </w:pPr>
    </w:lvl>
    <w:lvl w:ilvl="3" w:tplc="A20E60FC">
      <w:start w:val="1"/>
      <w:numFmt w:val="decimal"/>
      <w:lvlText w:val="%4."/>
      <w:lvlJc w:val="left"/>
      <w:pPr>
        <w:ind w:left="2880" w:hanging="360"/>
      </w:pPr>
    </w:lvl>
    <w:lvl w:ilvl="4" w:tplc="2CC265EC">
      <w:start w:val="1"/>
      <w:numFmt w:val="lowerLetter"/>
      <w:lvlText w:val="%5."/>
      <w:lvlJc w:val="left"/>
      <w:pPr>
        <w:ind w:left="3600" w:hanging="360"/>
      </w:pPr>
    </w:lvl>
    <w:lvl w:ilvl="5" w:tplc="99302FBA">
      <w:start w:val="1"/>
      <w:numFmt w:val="lowerRoman"/>
      <w:lvlText w:val="%6."/>
      <w:lvlJc w:val="right"/>
      <w:pPr>
        <w:ind w:left="4320" w:hanging="180"/>
      </w:pPr>
    </w:lvl>
    <w:lvl w:ilvl="6" w:tplc="7686936C">
      <w:start w:val="1"/>
      <w:numFmt w:val="decimal"/>
      <w:lvlText w:val="%7."/>
      <w:lvlJc w:val="left"/>
      <w:pPr>
        <w:ind w:left="5040" w:hanging="360"/>
      </w:pPr>
    </w:lvl>
    <w:lvl w:ilvl="7" w:tplc="42E6FCC6">
      <w:start w:val="1"/>
      <w:numFmt w:val="lowerLetter"/>
      <w:lvlText w:val="%8."/>
      <w:lvlJc w:val="left"/>
      <w:pPr>
        <w:ind w:left="5760" w:hanging="360"/>
      </w:pPr>
    </w:lvl>
    <w:lvl w:ilvl="8" w:tplc="EA28C4AC">
      <w:start w:val="1"/>
      <w:numFmt w:val="lowerRoman"/>
      <w:lvlText w:val="%9."/>
      <w:lvlJc w:val="right"/>
      <w:pPr>
        <w:ind w:left="6480" w:hanging="180"/>
      </w:pPr>
    </w:lvl>
  </w:abstractNum>
  <w:abstractNum w:abstractNumId="46" w15:restartNumberingAfterBreak="0">
    <w:nsid w:val="4D237DCB"/>
    <w:multiLevelType w:val="hybridMultilevel"/>
    <w:tmpl w:val="91166668"/>
    <w:lvl w:ilvl="0" w:tplc="3252C2F0">
      <w:start w:val="1"/>
      <w:numFmt w:val="decimal"/>
      <w:lvlText w:val="%1."/>
      <w:lvlJc w:val="left"/>
      <w:pPr>
        <w:ind w:left="720" w:hanging="360"/>
      </w:pPr>
      <w:rPr>
        <w:rFonts w:ascii="Garamond" w:eastAsia="Times New Roman" w:hAnsi="Garamond"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7"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4DC83F2E"/>
    <w:multiLevelType w:val="hybridMultilevel"/>
    <w:tmpl w:val="3154A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4EC35DF9"/>
    <w:multiLevelType w:val="multilevel"/>
    <w:tmpl w:val="DD9076CC"/>
    <w:lvl w:ilvl="0">
      <w:start w:val="9"/>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1A44D6B"/>
    <w:multiLevelType w:val="hybridMultilevel"/>
    <w:tmpl w:val="7A989BA4"/>
    <w:lvl w:ilvl="0" w:tplc="E21869CA">
      <w:numFmt w:val="bullet"/>
      <w:lvlText w:val="•"/>
      <w:lvlJc w:val="left"/>
      <w:pPr>
        <w:ind w:left="360" w:hanging="360"/>
      </w:pPr>
      <w:rPr>
        <w:rFonts w:ascii="Arial" w:eastAsia="Arial Narrow"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521663BE"/>
    <w:multiLevelType w:val="multilevel"/>
    <w:tmpl w:val="E066279A"/>
    <w:lvl w:ilvl="0">
      <w:start w:val="5"/>
      <w:numFmt w:val="decimal"/>
      <w:lvlText w:val="%1."/>
      <w:lvlJc w:val="left"/>
      <w:pPr>
        <w:ind w:left="360" w:hanging="360"/>
      </w:pPr>
      <w:rPr>
        <w:rFonts w:hint="default"/>
        <w:b/>
        <w:bCs/>
      </w:rPr>
    </w:lvl>
    <w:lvl w:ilvl="1">
      <w:start w:val="3"/>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6" w15:restartNumberingAfterBreak="0">
    <w:nsid w:val="61583167"/>
    <w:multiLevelType w:val="hybridMultilevel"/>
    <w:tmpl w:val="CEC4AAC8"/>
    <w:lvl w:ilvl="0" w:tplc="240A0001">
      <w:start w:val="1"/>
      <w:numFmt w:val="bullet"/>
      <w:lvlText w:val=""/>
      <w:lvlJc w:val="left"/>
      <w:pPr>
        <w:ind w:left="795" w:hanging="360"/>
      </w:pPr>
      <w:rPr>
        <w:rFonts w:ascii="Symbol" w:hAnsi="Symbol" w:hint="default"/>
      </w:rPr>
    </w:lvl>
    <w:lvl w:ilvl="1" w:tplc="240A0003" w:tentative="1">
      <w:start w:val="1"/>
      <w:numFmt w:val="bullet"/>
      <w:lvlText w:val="o"/>
      <w:lvlJc w:val="left"/>
      <w:pPr>
        <w:ind w:left="1515" w:hanging="360"/>
      </w:pPr>
      <w:rPr>
        <w:rFonts w:ascii="Courier New" w:hAnsi="Courier New" w:cs="Courier New" w:hint="default"/>
      </w:rPr>
    </w:lvl>
    <w:lvl w:ilvl="2" w:tplc="240A0005" w:tentative="1">
      <w:start w:val="1"/>
      <w:numFmt w:val="bullet"/>
      <w:lvlText w:val=""/>
      <w:lvlJc w:val="left"/>
      <w:pPr>
        <w:ind w:left="2235" w:hanging="360"/>
      </w:pPr>
      <w:rPr>
        <w:rFonts w:ascii="Wingdings" w:hAnsi="Wingdings" w:hint="default"/>
      </w:rPr>
    </w:lvl>
    <w:lvl w:ilvl="3" w:tplc="240A0001" w:tentative="1">
      <w:start w:val="1"/>
      <w:numFmt w:val="bullet"/>
      <w:lvlText w:val=""/>
      <w:lvlJc w:val="left"/>
      <w:pPr>
        <w:ind w:left="2955" w:hanging="360"/>
      </w:pPr>
      <w:rPr>
        <w:rFonts w:ascii="Symbol" w:hAnsi="Symbol" w:hint="default"/>
      </w:rPr>
    </w:lvl>
    <w:lvl w:ilvl="4" w:tplc="240A0003" w:tentative="1">
      <w:start w:val="1"/>
      <w:numFmt w:val="bullet"/>
      <w:lvlText w:val="o"/>
      <w:lvlJc w:val="left"/>
      <w:pPr>
        <w:ind w:left="3675" w:hanging="360"/>
      </w:pPr>
      <w:rPr>
        <w:rFonts w:ascii="Courier New" w:hAnsi="Courier New" w:cs="Courier New" w:hint="default"/>
      </w:rPr>
    </w:lvl>
    <w:lvl w:ilvl="5" w:tplc="240A0005" w:tentative="1">
      <w:start w:val="1"/>
      <w:numFmt w:val="bullet"/>
      <w:lvlText w:val=""/>
      <w:lvlJc w:val="left"/>
      <w:pPr>
        <w:ind w:left="4395" w:hanging="360"/>
      </w:pPr>
      <w:rPr>
        <w:rFonts w:ascii="Wingdings" w:hAnsi="Wingdings" w:hint="default"/>
      </w:rPr>
    </w:lvl>
    <w:lvl w:ilvl="6" w:tplc="240A0001" w:tentative="1">
      <w:start w:val="1"/>
      <w:numFmt w:val="bullet"/>
      <w:lvlText w:val=""/>
      <w:lvlJc w:val="left"/>
      <w:pPr>
        <w:ind w:left="5115" w:hanging="360"/>
      </w:pPr>
      <w:rPr>
        <w:rFonts w:ascii="Symbol" w:hAnsi="Symbol" w:hint="default"/>
      </w:rPr>
    </w:lvl>
    <w:lvl w:ilvl="7" w:tplc="240A0003" w:tentative="1">
      <w:start w:val="1"/>
      <w:numFmt w:val="bullet"/>
      <w:lvlText w:val="o"/>
      <w:lvlJc w:val="left"/>
      <w:pPr>
        <w:ind w:left="5835" w:hanging="360"/>
      </w:pPr>
      <w:rPr>
        <w:rFonts w:ascii="Courier New" w:hAnsi="Courier New" w:cs="Courier New" w:hint="default"/>
      </w:rPr>
    </w:lvl>
    <w:lvl w:ilvl="8" w:tplc="240A0005" w:tentative="1">
      <w:start w:val="1"/>
      <w:numFmt w:val="bullet"/>
      <w:lvlText w:val=""/>
      <w:lvlJc w:val="left"/>
      <w:pPr>
        <w:ind w:left="6555" w:hanging="360"/>
      </w:pPr>
      <w:rPr>
        <w:rFonts w:ascii="Wingdings" w:hAnsi="Wingdings" w:hint="default"/>
      </w:rPr>
    </w:lvl>
  </w:abstractNum>
  <w:abstractNum w:abstractNumId="57"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65506AB8"/>
    <w:multiLevelType w:val="multilevel"/>
    <w:tmpl w:val="E12042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0"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6DA76B39"/>
    <w:multiLevelType w:val="hybridMultilevel"/>
    <w:tmpl w:val="4C0E15FA"/>
    <w:lvl w:ilvl="0" w:tplc="43DA8D98">
      <w:start w:val="13"/>
      <w:numFmt w:val="bullet"/>
      <w:lvlText w:val="-"/>
      <w:lvlJc w:val="left"/>
      <w:pPr>
        <w:ind w:left="1080" w:hanging="360"/>
      </w:pPr>
      <w:rPr>
        <w:rFonts w:ascii="Garamond" w:eastAsia="Calibri" w:hAnsi="Garamond"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2" w15:restartNumberingAfterBreak="0">
    <w:nsid w:val="6EBE3826"/>
    <w:multiLevelType w:val="hybridMultilevel"/>
    <w:tmpl w:val="7868996C"/>
    <w:lvl w:ilvl="0" w:tplc="240A0001">
      <w:start w:val="1"/>
      <w:numFmt w:val="bullet"/>
      <w:lvlText w:val=""/>
      <w:lvlJc w:val="left"/>
      <w:pPr>
        <w:ind w:left="435" w:hanging="360"/>
      </w:pPr>
      <w:rPr>
        <w:rFonts w:ascii="Symbol" w:hAnsi="Symbol" w:hint="default"/>
      </w:rPr>
    </w:lvl>
    <w:lvl w:ilvl="1" w:tplc="240A0003" w:tentative="1">
      <w:start w:val="1"/>
      <w:numFmt w:val="bullet"/>
      <w:lvlText w:val="o"/>
      <w:lvlJc w:val="left"/>
      <w:pPr>
        <w:ind w:left="1155" w:hanging="360"/>
      </w:pPr>
      <w:rPr>
        <w:rFonts w:ascii="Courier New" w:hAnsi="Courier New" w:cs="Courier New" w:hint="default"/>
      </w:rPr>
    </w:lvl>
    <w:lvl w:ilvl="2" w:tplc="240A0005" w:tentative="1">
      <w:start w:val="1"/>
      <w:numFmt w:val="bullet"/>
      <w:lvlText w:val=""/>
      <w:lvlJc w:val="left"/>
      <w:pPr>
        <w:ind w:left="1875" w:hanging="360"/>
      </w:pPr>
      <w:rPr>
        <w:rFonts w:ascii="Wingdings" w:hAnsi="Wingdings" w:hint="default"/>
      </w:rPr>
    </w:lvl>
    <w:lvl w:ilvl="3" w:tplc="240A0001" w:tentative="1">
      <w:start w:val="1"/>
      <w:numFmt w:val="bullet"/>
      <w:lvlText w:val=""/>
      <w:lvlJc w:val="left"/>
      <w:pPr>
        <w:ind w:left="2595" w:hanging="360"/>
      </w:pPr>
      <w:rPr>
        <w:rFonts w:ascii="Symbol" w:hAnsi="Symbol" w:hint="default"/>
      </w:rPr>
    </w:lvl>
    <w:lvl w:ilvl="4" w:tplc="240A0003" w:tentative="1">
      <w:start w:val="1"/>
      <w:numFmt w:val="bullet"/>
      <w:lvlText w:val="o"/>
      <w:lvlJc w:val="left"/>
      <w:pPr>
        <w:ind w:left="3315" w:hanging="360"/>
      </w:pPr>
      <w:rPr>
        <w:rFonts w:ascii="Courier New" w:hAnsi="Courier New" w:cs="Courier New" w:hint="default"/>
      </w:rPr>
    </w:lvl>
    <w:lvl w:ilvl="5" w:tplc="240A0005" w:tentative="1">
      <w:start w:val="1"/>
      <w:numFmt w:val="bullet"/>
      <w:lvlText w:val=""/>
      <w:lvlJc w:val="left"/>
      <w:pPr>
        <w:ind w:left="4035" w:hanging="360"/>
      </w:pPr>
      <w:rPr>
        <w:rFonts w:ascii="Wingdings" w:hAnsi="Wingdings" w:hint="default"/>
      </w:rPr>
    </w:lvl>
    <w:lvl w:ilvl="6" w:tplc="240A0001" w:tentative="1">
      <w:start w:val="1"/>
      <w:numFmt w:val="bullet"/>
      <w:lvlText w:val=""/>
      <w:lvlJc w:val="left"/>
      <w:pPr>
        <w:ind w:left="4755" w:hanging="360"/>
      </w:pPr>
      <w:rPr>
        <w:rFonts w:ascii="Symbol" w:hAnsi="Symbol" w:hint="default"/>
      </w:rPr>
    </w:lvl>
    <w:lvl w:ilvl="7" w:tplc="240A0003" w:tentative="1">
      <w:start w:val="1"/>
      <w:numFmt w:val="bullet"/>
      <w:lvlText w:val="o"/>
      <w:lvlJc w:val="left"/>
      <w:pPr>
        <w:ind w:left="5475" w:hanging="360"/>
      </w:pPr>
      <w:rPr>
        <w:rFonts w:ascii="Courier New" w:hAnsi="Courier New" w:cs="Courier New" w:hint="default"/>
      </w:rPr>
    </w:lvl>
    <w:lvl w:ilvl="8" w:tplc="240A0005" w:tentative="1">
      <w:start w:val="1"/>
      <w:numFmt w:val="bullet"/>
      <w:lvlText w:val=""/>
      <w:lvlJc w:val="left"/>
      <w:pPr>
        <w:ind w:left="6195" w:hanging="360"/>
      </w:pPr>
      <w:rPr>
        <w:rFonts w:ascii="Wingdings" w:hAnsi="Wingdings" w:hint="default"/>
      </w:rPr>
    </w:lvl>
  </w:abstractNum>
  <w:abstractNum w:abstractNumId="63" w15:restartNumberingAfterBreak="0">
    <w:nsid w:val="712159C9"/>
    <w:multiLevelType w:val="hybridMultilevel"/>
    <w:tmpl w:val="6EE232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73D0F07B"/>
    <w:multiLevelType w:val="hybridMultilevel"/>
    <w:tmpl w:val="F594B072"/>
    <w:lvl w:ilvl="0" w:tplc="771019A0">
      <w:start w:val="1"/>
      <w:numFmt w:val="decimal"/>
      <w:lvlText w:val="%1."/>
      <w:lvlJc w:val="left"/>
      <w:pPr>
        <w:ind w:left="720" w:hanging="360"/>
      </w:pPr>
      <w:rPr>
        <w:rFonts w:ascii="Garamond" w:hAnsi="Garamond" w:hint="default"/>
      </w:rPr>
    </w:lvl>
    <w:lvl w:ilvl="1" w:tplc="7166D694">
      <w:start w:val="1"/>
      <w:numFmt w:val="lowerLetter"/>
      <w:lvlText w:val="%2."/>
      <w:lvlJc w:val="left"/>
      <w:pPr>
        <w:ind w:left="1440" w:hanging="360"/>
      </w:pPr>
    </w:lvl>
    <w:lvl w:ilvl="2" w:tplc="67C42D1C">
      <w:start w:val="1"/>
      <w:numFmt w:val="lowerRoman"/>
      <w:lvlText w:val="%3."/>
      <w:lvlJc w:val="right"/>
      <w:pPr>
        <w:ind w:left="2160" w:hanging="180"/>
      </w:pPr>
    </w:lvl>
    <w:lvl w:ilvl="3" w:tplc="F13ABD1E">
      <w:start w:val="1"/>
      <w:numFmt w:val="decimal"/>
      <w:lvlText w:val="%4."/>
      <w:lvlJc w:val="left"/>
      <w:pPr>
        <w:ind w:left="2880" w:hanging="360"/>
      </w:pPr>
    </w:lvl>
    <w:lvl w:ilvl="4" w:tplc="CC487D3A">
      <w:start w:val="1"/>
      <w:numFmt w:val="lowerLetter"/>
      <w:lvlText w:val="%5."/>
      <w:lvlJc w:val="left"/>
      <w:pPr>
        <w:ind w:left="3600" w:hanging="360"/>
      </w:pPr>
    </w:lvl>
    <w:lvl w:ilvl="5" w:tplc="78F4865E">
      <w:start w:val="1"/>
      <w:numFmt w:val="lowerRoman"/>
      <w:lvlText w:val="%6."/>
      <w:lvlJc w:val="right"/>
      <w:pPr>
        <w:ind w:left="4320" w:hanging="180"/>
      </w:pPr>
    </w:lvl>
    <w:lvl w:ilvl="6" w:tplc="48F2FF8C">
      <w:start w:val="1"/>
      <w:numFmt w:val="decimal"/>
      <w:lvlText w:val="%7."/>
      <w:lvlJc w:val="left"/>
      <w:pPr>
        <w:ind w:left="5040" w:hanging="360"/>
      </w:pPr>
    </w:lvl>
    <w:lvl w:ilvl="7" w:tplc="384C473A">
      <w:start w:val="1"/>
      <w:numFmt w:val="lowerLetter"/>
      <w:lvlText w:val="%8."/>
      <w:lvlJc w:val="left"/>
      <w:pPr>
        <w:ind w:left="5760" w:hanging="360"/>
      </w:pPr>
    </w:lvl>
    <w:lvl w:ilvl="8" w:tplc="10A61F64">
      <w:start w:val="1"/>
      <w:numFmt w:val="lowerRoman"/>
      <w:lvlText w:val="%9."/>
      <w:lvlJc w:val="right"/>
      <w:pPr>
        <w:ind w:left="6480" w:hanging="180"/>
      </w:pPr>
    </w:lvl>
  </w:abstractNum>
  <w:abstractNum w:abstractNumId="65" w15:restartNumberingAfterBreak="0">
    <w:nsid w:val="7C0F2638"/>
    <w:multiLevelType w:val="hybridMultilevel"/>
    <w:tmpl w:val="ECF86E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6" w15:restartNumberingAfterBreak="0">
    <w:nsid w:val="7F744776"/>
    <w:multiLevelType w:val="multilevel"/>
    <w:tmpl w:val="39061E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26509120">
    <w:abstractNumId w:val="64"/>
  </w:num>
  <w:num w:numId="2" w16cid:durableId="1664511124">
    <w:abstractNumId w:val="45"/>
  </w:num>
  <w:num w:numId="3" w16cid:durableId="963850149">
    <w:abstractNumId w:val="15"/>
  </w:num>
  <w:num w:numId="4" w16cid:durableId="1076585009">
    <w:abstractNumId w:val="57"/>
  </w:num>
  <w:num w:numId="5" w16cid:durableId="2045252755">
    <w:abstractNumId w:val="14"/>
  </w:num>
  <w:num w:numId="6" w16cid:durableId="1152021478">
    <w:abstractNumId w:val="24"/>
  </w:num>
  <w:num w:numId="7" w16cid:durableId="2009479805">
    <w:abstractNumId w:val="60"/>
  </w:num>
  <w:num w:numId="8" w16cid:durableId="117922316">
    <w:abstractNumId w:val="9"/>
  </w:num>
  <w:num w:numId="9" w16cid:durableId="245118706">
    <w:abstractNumId w:val="12"/>
  </w:num>
  <w:num w:numId="10" w16cid:durableId="1031997621">
    <w:abstractNumId w:val="28"/>
  </w:num>
  <w:num w:numId="11" w16cid:durableId="1133592901">
    <w:abstractNumId w:val="17"/>
  </w:num>
  <w:num w:numId="12" w16cid:durableId="148446925">
    <w:abstractNumId w:val="23"/>
  </w:num>
  <w:num w:numId="13" w16cid:durableId="1530220545">
    <w:abstractNumId w:val="44"/>
  </w:num>
  <w:num w:numId="14" w16cid:durableId="727194496">
    <w:abstractNumId w:val="47"/>
  </w:num>
  <w:num w:numId="15" w16cid:durableId="270821934">
    <w:abstractNumId w:val="49"/>
  </w:num>
  <w:num w:numId="16" w16cid:durableId="1610622931">
    <w:abstractNumId w:val="42"/>
  </w:num>
  <w:num w:numId="17" w16cid:durableId="18110941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2269327">
    <w:abstractNumId w:val="54"/>
  </w:num>
  <w:num w:numId="19" w16cid:durableId="1577395035">
    <w:abstractNumId w:val="3"/>
  </w:num>
  <w:num w:numId="20" w16cid:durableId="85273909">
    <w:abstractNumId w:val="5"/>
  </w:num>
  <w:num w:numId="21" w16cid:durableId="350227309">
    <w:abstractNumId w:val="51"/>
  </w:num>
  <w:num w:numId="22" w16cid:durableId="1882663916">
    <w:abstractNumId w:val="65"/>
  </w:num>
  <w:num w:numId="23" w16cid:durableId="9042228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843300">
    <w:abstractNumId w:val="63"/>
  </w:num>
  <w:num w:numId="25" w16cid:durableId="2082756214">
    <w:abstractNumId w:val="19"/>
  </w:num>
  <w:num w:numId="26" w16cid:durableId="2057241056">
    <w:abstractNumId w:val="34"/>
  </w:num>
  <w:num w:numId="27" w16cid:durableId="16976424">
    <w:abstractNumId w:val="37"/>
  </w:num>
  <w:num w:numId="28" w16cid:durableId="14003272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829179">
    <w:abstractNumId w:val="40"/>
  </w:num>
  <w:num w:numId="30" w16cid:durableId="170727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598948">
    <w:abstractNumId w:val="48"/>
  </w:num>
  <w:num w:numId="32" w16cid:durableId="358357450">
    <w:abstractNumId w:val="25"/>
  </w:num>
  <w:num w:numId="33" w16cid:durableId="38364447">
    <w:abstractNumId w:val="11"/>
  </w:num>
  <w:num w:numId="34" w16cid:durableId="968514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1546883">
    <w:abstractNumId w:val="22"/>
  </w:num>
  <w:num w:numId="36" w16cid:durableId="1586452430">
    <w:abstractNumId w:val="61"/>
  </w:num>
  <w:num w:numId="37" w16cid:durableId="1306885674">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702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65542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54663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47245541">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2073648">
    <w:abstractNumId w:val="52"/>
  </w:num>
  <w:num w:numId="43" w16cid:durableId="12431036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2988369">
    <w:abstractNumId w:val="50"/>
  </w:num>
  <w:num w:numId="45" w16cid:durableId="915824672">
    <w:abstractNumId w:val="66"/>
  </w:num>
  <w:num w:numId="46" w16cid:durableId="1848474461">
    <w:abstractNumId w:val="36"/>
  </w:num>
  <w:num w:numId="47" w16cid:durableId="107508267">
    <w:abstractNumId w:val="8"/>
  </w:num>
  <w:num w:numId="48" w16cid:durableId="1295601257">
    <w:abstractNumId w:val="18"/>
    <w:lvlOverride w:ilvl="0"/>
    <w:lvlOverride w:ilvl="1">
      <w:startOverride w:val="1"/>
    </w:lvlOverride>
    <w:lvlOverride w:ilvl="2"/>
    <w:lvlOverride w:ilvl="3"/>
    <w:lvlOverride w:ilvl="4"/>
    <w:lvlOverride w:ilvl="5"/>
    <w:lvlOverride w:ilvl="6"/>
    <w:lvlOverride w:ilvl="7"/>
    <w:lvlOverride w:ilvl="8"/>
  </w:num>
  <w:num w:numId="49" w16cid:durableId="13031480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52929959">
    <w:abstractNumId w:val="35"/>
  </w:num>
  <w:num w:numId="51" w16cid:durableId="2040155746">
    <w:abstractNumId w:val="21"/>
  </w:num>
  <w:num w:numId="52" w16cid:durableId="195779469">
    <w:abstractNumId w:val="21"/>
  </w:num>
  <w:num w:numId="53" w16cid:durableId="1905138481">
    <w:abstractNumId w:val="10"/>
  </w:num>
  <w:num w:numId="54" w16cid:durableId="82187745">
    <w:abstractNumId w:val="20"/>
  </w:num>
  <w:num w:numId="55" w16cid:durableId="1812018392">
    <w:abstractNumId w:val="39"/>
    <w:lvlOverride w:ilvl="0">
      <w:startOverride w:val="5"/>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11653975">
    <w:abstractNumId w:val="41"/>
    <w:lvlOverride w:ilvl="0">
      <w:startOverride w:val="5"/>
    </w:lvlOverride>
    <w:lvlOverride w:ilvl="1">
      <w:startOverride w:val="2"/>
    </w:lvlOverride>
    <w:lvlOverride w:ilvl="2">
      <w:startOverride w:val="1"/>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7" w16cid:durableId="330066837">
    <w:abstractNumId w:val="29"/>
  </w:num>
  <w:num w:numId="58" w16cid:durableId="879705916">
    <w:abstractNumId w:val="53"/>
  </w:num>
  <w:num w:numId="59" w16cid:durableId="1832719695">
    <w:abstractNumId w:val="32"/>
  </w:num>
  <w:num w:numId="60" w16cid:durableId="5851940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144255">
    <w:abstractNumId w:val="56"/>
  </w:num>
  <w:num w:numId="62" w16cid:durableId="154155014">
    <w:abstractNumId w:val="62"/>
  </w:num>
  <w:num w:numId="63" w16cid:durableId="800653375">
    <w:abstractNumId w:val="5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1395"/>
    <w:rsid w:val="00013478"/>
    <w:rsid w:val="000216D0"/>
    <w:rsid w:val="00027DC7"/>
    <w:rsid w:val="000318AE"/>
    <w:rsid w:val="00034C1A"/>
    <w:rsid w:val="0004511F"/>
    <w:rsid w:val="000472DB"/>
    <w:rsid w:val="000508EC"/>
    <w:rsid w:val="00050A93"/>
    <w:rsid w:val="00061431"/>
    <w:rsid w:val="00061C8E"/>
    <w:rsid w:val="00091AAC"/>
    <w:rsid w:val="000A13DC"/>
    <w:rsid w:val="000A2B1C"/>
    <w:rsid w:val="000A493A"/>
    <w:rsid w:val="000B7990"/>
    <w:rsid w:val="000C70C2"/>
    <w:rsid w:val="000D27F4"/>
    <w:rsid w:val="000E0BB5"/>
    <w:rsid w:val="000E2ED2"/>
    <w:rsid w:val="000E631D"/>
    <w:rsid w:val="000E7170"/>
    <w:rsid w:val="001123B1"/>
    <w:rsid w:val="001170E4"/>
    <w:rsid w:val="0012078E"/>
    <w:rsid w:val="0012244B"/>
    <w:rsid w:val="00136370"/>
    <w:rsid w:val="00167D08"/>
    <w:rsid w:val="001745A5"/>
    <w:rsid w:val="0018198A"/>
    <w:rsid w:val="001854B8"/>
    <w:rsid w:val="00196E64"/>
    <w:rsid w:val="001B3016"/>
    <w:rsid w:val="001D5589"/>
    <w:rsid w:val="001D67BB"/>
    <w:rsid w:val="001E05FF"/>
    <w:rsid w:val="001F2A1A"/>
    <w:rsid w:val="00200168"/>
    <w:rsid w:val="0021483C"/>
    <w:rsid w:val="0021620E"/>
    <w:rsid w:val="00234ABD"/>
    <w:rsid w:val="00243A7D"/>
    <w:rsid w:val="0025165E"/>
    <w:rsid w:val="00257256"/>
    <w:rsid w:val="00257DAE"/>
    <w:rsid w:val="0026388F"/>
    <w:rsid w:val="002661DD"/>
    <w:rsid w:val="00277F97"/>
    <w:rsid w:val="00280384"/>
    <w:rsid w:val="00281283"/>
    <w:rsid w:val="00281A51"/>
    <w:rsid w:val="002906B4"/>
    <w:rsid w:val="00293F25"/>
    <w:rsid w:val="0029505F"/>
    <w:rsid w:val="0029748E"/>
    <w:rsid w:val="002A7C22"/>
    <w:rsid w:val="002C19C9"/>
    <w:rsid w:val="002C60B9"/>
    <w:rsid w:val="002D1301"/>
    <w:rsid w:val="002D2E0D"/>
    <w:rsid w:val="002E1DAB"/>
    <w:rsid w:val="002E3BA0"/>
    <w:rsid w:val="002E6F8B"/>
    <w:rsid w:val="002F4AD6"/>
    <w:rsid w:val="0032620C"/>
    <w:rsid w:val="00360222"/>
    <w:rsid w:val="003770A9"/>
    <w:rsid w:val="00394800"/>
    <w:rsid w:val="003B511D"/>
    <w:rsid w:val="003B600F"/>
    <w:rsid w:val="003C35AB"/>
    <w:rsid w:val="003C7D29"/>
    <w:rsid w:val="003E51C9"/>
    <w:rsid w:val="003E7934"/>
    <w:rsid w:val="00411475"/>
    <w:rsid w:val="00412FA8"/>
    <w:rsid w:val="004144FF"/>
    <w:rsid w:val="00415617"/>
    <w:rsid w:val="004673C0"/>
    <w:rsid w:val="0047457F"/>
    <w:rsid w:val="004765AF"/>
    <w:rsid w:val="00491086"/>
    <w:rsid w:val="0049696E"/>
    <w:rsid w:val="004A5064"/>
    <w:rsid w:val="004C7BA7"/>
    <w:rsid w:val="004D2432"/>
    <w:rsid w:val="00500CC9"/>
    <w:rsid w:val="0050572A"/>
    <w:rsid w:val="00507CD8"/>
    <w:rsid w:val="005357B2"/>
    <w:rsid w:val="00567314"/>
    <w:rsid w:val="005777D8"/>
    <w:rsid w:val="00581354"/>
    <w:rsid w:val="00581ABE"/>
    <w:rsid w:val="00585364"/>
    <w:rsid w:val="0059539F"/>
    <w:rsid w:val="005A0251"/>
    <w:rsid w:val="005B3333"/>
    <w:rsid w:val="005B5402"/>
    <w:rsid w:val="005B6CFB"/>
    <w:rsid w:val="005C46FA"/>
    <w:rsid w:val="005D0148"/>
    <w:rsid w:val="005E3DD4"/>
    <w:rsid w:val="005E607E"/>
    <w:rsid w:val="00605933"/>
    <w:rsid w:val="00624417"/>
    <w:rsid w:val="0062495B"/>
    <w:rsid w:val="00631568"/>
    <w:rsid w:val="006357B2"/>
    <w:rsid w:val="006409C4"/>
    <w:rsid w:val="00657A87"/>
    <w:rsid w:val="00673717"/>
    <w:rsid w:val="00686DB7"/>
    <w:rsid w:val="006A002C"/>
    <w:rsid w:val="006A42CE"/>
    <w:rsid w:val="006B658F"/>
    <w:rsid w:val="006C177D"/>
    <w:rsid w:val="006C6529"/>
    <w:rsid w:val="006F061B"/>
    <w:rsid w:val="007152E2"/>
    <w:rsid w:val="007314EF"/>
    <w:rsid w:val="00732276"/>
    <w:rsid w:val="00743D13"/>
    <w:rsid w:val="0076328F"/>
    <w:rsid w:val="007711C0"/>
    <w:rsid w:val="00773E5E"/>
    <w:rsid w:val="00777E9D"/>
    <w:rsid w:val="0078668C"/>
    <w:rsid w:val="00795EEB"/>
    <w:rsid w:val="007A4D23"/>
    <w:rsid w:val="007A5AD5"/>
    <w:rsid w:val="007C5177"/>
    <w:rsid w:val="007E45F0"/>
    <w:rsid w:val="007F5A92"/>
    <w:rsid w:val="00806B3C"/>
    <w:rsid w:val="008152A3"/>
    <w:rsid w:val="00832F8D"/>
    <w:rsid w:val="00833F01"/>
    <w:rsid w:val="00841CE4"/>
    <w:rsid w:val="008620D5"/>
    <w:rsid w:val="008628E9"/>
    <w:rsid w:val="00863190"/>
    <w:rsid w:val="00863AB5"/>
    <w:rsid w:val="008660E7"/>
    <w:rsid w:val="0087713C"/>
    <w:rsid w:val="00896BD2"/>
    <w:rsid w:val="008A1B8D"/>
    <w:rsid w:val="008B0954"/>
    <w:rsid w:val="008C531D"/>
    <w:rsid w:val="008D03BD"/>
    <w:rsid w:val="008F2279"/>
    <w:rsid w:val="008F64FF"/>
    <w:rsid w:val="00903FED"/>
    <w:rsid w:val="00904786"/>
    <w:rsid w:val="00906E70"/>
    <w:rsid w:val="00907FDB"/>
    <w:rsid w:val="00911E6A"/>
    <w:rsid w:val="00913BC9"/>
    <w:rsid w:val="0091606D"/>
    <w:rsid w:val="00924C6C"/>
    <w:rsid w:val="00940E5B"/>
    <w:rsid w:val="00944111"/>
    <w:rsid w:val="00956A7D"/>
    <w:rsid w:val="00956B5E"/>
    <w:rsid w:val="00960B1C"/>
    <w:rsid w:val="00970757"/>
    <w:rsid w:val="00976029"/>
    <w:rsid w:val="00982C99"/>
    <w:rsid w:val="009861B7"/>
    <w:rsid w:val="00986A49"/>
    <w:rsid w:val="00986E1F"/>
    <w:rsid w:val="00990907"/>
    <w:rsid w:val="00991E92"/>
    <w:rsid w:val="009A7E40"/>
    <w:rsid w:val="009B35C7"/>
    <w:rsid w:val="009B5F33"/>
    <w:rsid w:val="009C6319"/>
    <w:rsid w:val="009E07FC"/>
    <w:rsid w:val="009E3B76"/>
    <w:rsid w:val="009F643E"/>
    <w:rsid w:val="00A0061D"/>
    <w:rsid w:val="00A11218"/>
    <w:rsid w:val="00A112E4"/>
    <w:rsid w:val="00A11CAF"/>
    <w:rsid w:val="00A240EA"/>
    <w:rsid w:val="00A301CB"/>
    <w:rsid w:val="00A43D5E"/>
    <w:rsid w:val="00A57C31"/>
    <w:rsid w:val="00A73E40"/>
    <w:rsid w:val="00A850AB"/>
    <w:rsid w:val="00AA3321"/>
    <w:rsid w:val="00AB62DF"/>
    <w:rsid w:val="00AC1037"/>
    <w:rsid w:val="00AE21FB"/>
    <w:rsid w:val="00B01C68"/>
    <w:rsid w:val="00B07D64"/>
    <w:rsid w:val="00B15FA6"/>
    <w:rsid w:val="00B24BD1"/>
    <w:rsid w:val="00B271D9"/>
    <w:rsid w:val="00B5469E"/>
    <w:rsid w:val="00B60F60"/>
    <w:rsid w:val="00B625AE"/>
    <w:rsid w:val="00B64F87"/>
    <w:rsid w:val="00B673F4"/>
    <w:rsid w:val="00B7140C"/>
    <w:rsid w:val="00B847FF"/>
    <w:rsid w:val="00B91D01"/>
    <w:rsid w:val="00B95FFD"/>
    <w:rsid w:val="00BAC277"/>
    <w:rsid w:val="00BC5C9F"/>
    <w:rsid w:val="00BD04B9"/>
    <w:rsid w:val="00BD0C38"/>
    <w:rsid w:val="00BD1949"/>
    <w:rsid w:val="00BE0698"/>
    <w:rsid w:val="00BE60E1"/>
    <w:rsid w:val="00BE6E99"/>
    <w:rsid w:val="00BF488C"/>
    <w:rsid w:val="00C01810"/>
    <w:rsid w:val="00C0714B"/>
    <w:rsid w:val="00C14D22"/>
    <w:rsid w:val="00C21C72"/>
    <w:rsid w:val="00C2741D"/>
    <w:rsid w:val="00C4136F"/>
    <w:rsid w:val="00C4222D"/>
    <w:rsid w:val="00C5004C"/>
    <w:rsid w:val="00C66F1F"/>
    <w:rsid w:val="00C77FAB"/>
    <w:rsid w:val="00C83DAF"/>
    <w:rsid w:val="00C860DC"/>
    <w:rsid w:val="00C91622"/>
    <w:rsid w:val="00C9316E"/>
    <w:rsid w:val="00C95FF3"/>
    <w:rsid w:val="00CB182F"/>
    <w:rsid w:val="00CE3C4D"/>
    <w:rsid w:val="00CE6D0A"/>
    <w:rsid w:val="00CF24C5"/>
    <w:rsid w:val="00CF5CC0"/>
    <w:rsid w:val="00D03B22"/>
    <w:rsid w:val="00D31D35"/>
    <w:rsid w:val="00D65056"/>
    <w:rsid w:val="00D66522"/>
    <w:rsid w:val="00D722FE"/>
    <w:rsid w:val="00D72618"/>
    <w:rsid w:val="00D733D5"/>
    <w:rsid w:val="00DA7A0F"/>
    <w:rsid w:val="00DC26C3"/>
    <w:rsid w:val="00DC46B0"/>
    <w:rsid w:val="00DC6DF6"/>
    <w:rsid w:val="00DE6A13"/>
    <w:rsid w:val="00DF32C0"/>
    <w:rsid w:val="00E02598"/>
    <w:rsid w:val="00E04748"/>
    <w:rsid w:val="00E11345"/>
    <w:rsid w:val="00E25BD1"/>
    <w:rsid w:val="00E331F6"/>
    <w:rsid w:val="00E378B2"/>
    <w:rsid w:val="00E46564"/>
    <w:rsid w:val="00E52DAF"/>
    <w:rsid w:val="00E54C35"/>
    <w:rsid w:val="00E66949"/>
    <w:rsid w:val="00E72688"/>
    <w:rsid w:val="00ED4746"/>
    <w:rsid w:val="00ED4C38"/>
    <w:rsid w:val="00ED60C6"/>
    <w:rsid w:val="00EF1560"/>
    <w:rsid w:val="00F01798"/>
    <w:rsid w:val="00F05708"/>
    <w:rsid w:val="00F15D11"/>
    <w:rsid w:val="00F44614"/>
    <w:rsid w:val="00F45CAF"/>
    <w:rsid w:val="00F5448C"/>
    <w:rsid w:val="00F711F5"/>
    <w:rsid w:val="00F71CD7"/>
    <w:rsid w:val="00F81C41"/>
    <w:rsid w:val="00FA2871"/>
    <w:rsid w:val="00FB5A07"/>
    <w:rsid w:val="00FB7694"/>
    <w:rsid w:val="00FC6A58"/>
    <w:rsid w:val="00FD1A5F"/>
    <w:rsid w:val="00FE4FFF"/>
    <w:rsid w:val="00FF08C3"/>
    <w:rsid w:val="00FF7276"/>
    <w:rsid w:val="00FF7A2E"/>
    <w:rsid w:val="01231DAD"/>
    <w:rsid w:val="012611E5"/>
    <w:rsid w:val="01F0C3DF"/>
    <w:rsid w:val="03245BF1"/>
    <w:rsid w:val="06540752"/>
    <w:rsid w:val="06990A67"/>
    <w:rsid w:val="06E008D8"/>
    <w:rsid w:val="0A9243D4"/>
    <w:rsid w:val="0D9D2CF7"/>
    <w:rsid w:val="0E4BE950"/>
    <w:rsid w:val="10CF8CA2"/>
    <w:rsid w:val="11D383A5"/>
    <w:rsid w:val="121A0C1D"/>
    <w:rsid w:val="12AB4EA4"/>
    <w:rsid w:val="13FF9AA0"/>
    <w:rsid w:val="14358F28"/>
    <w:rsid w:val="14D5F630"/>
    <w:rsid w:val="15C807A2"/>
    <w:rsid w:val="1607FB29"/>
    <w:rsid w:val="176FB24B"/>
    <w:rsid w:val="1ADDACC8"/>
    <w:rsid w:val="1C739827"/>
    <w:rsid w:val="2011E7FE"/>
    <w:rsid w:val="21E53CE4"/>
    <w:rsid w:val="2445D26F"/>
    <w:rsid w:val="24A47B17"/>
    <w:rsid w:val="25C1AB81"/>
    <w:rsid w:val="26789360"/>
    <w:rsid w:val="27B836B3"/>
    <w:rsid w:val="27FC11CF"/>
    <w:rsid w:val="28589CCF"/>
    <w:rsid w:val="2884C683"/>
    <w:rsid w:val="29D9F09F"/>
    <w:rsid w:val="2AC60C3C"/>
    <w:rsid w:val="2ADBBCE3"/>
    <w:rsid w:val="2C0EA2D2"/>
    <w:rsid w:val="2CF124D7"/>
    <w:rsid w:val="33D935CC"/>
    <w:rsid w:val="39DC2762"/>
    <w:rsid w:val="3A6B05C3"/>
    <w:rsid w:val="3B225F69"/>
    <w:rsid w:val="3B8775E4"/>
    <w:rsid w:val="3BD0430A"/>
    <w:rsid w:val="3C49781F"/>
    <w:rsid w:val="3CF00D25"/>
    <w:rsid w:val="40BBDC36"/>
    <w:rsid w:val="4104ECD3"/>
    <w:rsid w:val="4514E2E8"/>
    <w:rsid w:val="4B5B6B19"/>
    <w:rsid w:val="4F9B14A3"/>
    <w:rsid w:val="4FB81705"/>
    <w:rsid w:val="50E50026"/>
    <w:rsid w:val="5143BEB1"/>
    <w:rsid w:val="52F83AAA"/>
    <w:rsid w:val="53A33FD5"/>
    <w:rsid w:val="543D76D3"/>
    <w:rsid w:val="54C745C2"/>
    <w:rsid w:val="55E98E3A"/>
    <w:rsid w:val="57E2347E"/>
    <w:rsid w:val="58015546"/>
    <w:rsid w:val="5A7AD343"/>
    <w:rsid w:val="5DA3D34D"/>
    <w:rsid w:val="5DB1BE4E"/>
    <w:rsid w:val="5DE9C1B9"/>
    <w:rsid w:val="5F249159"/>
    <w:rsid w:val="5F2C96F4"/>
    <w:rsid w:val="624BF047"/>
    <w:rsid w:val="63BB6D04"/>
    <w:rsid w:val="63E8332B"/>
    <w:rsid w:val="64CB79C6"/>
    <w:rsid w:val="656DC22A"/>
    <w:rsid w:val="6A30DA48"/>
    <w:rsid w:val="6C02AA88"/>
    <w:rsid w:val="6C92FDA8"/>
    <w:rsid w:val="6DF2C35D"/>
    <w:rsid w:val="6EC37D80"/>
    <w:rsid w:val="70CD4ED0"/>
    <w:rsid w:val="71A25B31"/>
    <w:rsid w:val="760B28BF"/>
    <w:rsid w:val="7756CC1D"/>
    <w:rsid w:val="77AD53BD"/>
    <w:rsid w:val="7822D627"/>
    <w:rsid w:val="7A68D2EE"/>
    <w:rsid w:val="7A73A054"/>
    <w:rsid w:val="7E509349"/>
    <w:rsid w:val="7E62C170"/>
    <w:rsid w:val="7EF7BA8D"/>
    <w:rsid w:val="7F2829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33924F9A-3B82-48C4-9CC1-4AA78D50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unhideWhenUsed/>
    <w:qFormat/>
    <w:rsid w:val="00415617"/>
    <w:pPr>
      <w:keepNext/>
      <w:widowControl/>
      <w:numPr>
        <w:numId w:val="17"/>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050A93"/>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8"/>
      </w:numPr>
    </w:pPr>
  </w:style>
  <w:style w:type="numbering" w:customStyle="1" w:styleId="WW8Num7">
    <w:name w:val="WW8Num7"/>
    <w:rsid w:val="006B7F73"/>
    <w:pPr>
      <w:numPr>
        <w:numId w:val="9"/>
      </w:numPr>
    </w:pPr>
  </w:style>
  <w:style w:type="numbering" w:customStyle="1" w:styleId="WW8Num3">
    <w:name w:val="WW8Num3"/>
    <w:rsid w:val="006B7F73"/>
    <w:pPr>
      <w:numPr>
        <w:numId w:val="5"/>
      </w:numPr>
    </w:pPr>
  </w:style>
  <w:style w:type="numbering" w:customStyle="1" w:styleId="WW8Num1">
    <w:name w:val="WW8Num1"/>
    <w:rsid w:val="006B7F73"/>
    <w:pPr>
      <w:numPr>
        <w:numId w:val="3"/>
      </w:numPr>
    </w:pPr>
  </w:style>
  <w:style w:type="numbering" w:customStyle="1" w:styleId="WW8Num9">
    <w:name w:val="WW8Num9"/>
    <w:rsid w:val="006B7F73"/>
    <w:pPr>
      <w:numPr>
        <w:numId w:val="11"/>
      </w:numPr>
    </w:pPr>
  </w:style>
  <w:style w:type="numbering" w:customStyle="1" w:styleId="WW8Num10">
    <w:name w:val="WW8Num10"/>
    <w:rsid w:val="006B7F73"/>
    <w:pPr>
      <w:numPr>
        <w:numId w:val="12"/>
      </w:numPr>
    </w:pPr>
  </w:style>
  <w:style w:type="numbering" w:customStyle="1" w:styleId="WW8Num4">
    <w:name w:val="WW8Num4"/>
    <w:rsid w:val="006B7F73"/>
    <w:pPr>
      <w:numPr>
        <w:numId w:val="6"/>
      </w:numPr>
    </w:pPr>
  </w:style>
  <w:style w:type="numbering" w:customStyle="1" w:styleId="WW8Num8">
    <w:name w:val="WW8Num8"/>
    <w:rsid w:val="006B7F73"/>
    <w:pPr>
      <w:numPr>
        <w:numId w:val="10"/>
      </w:numPr>
    </w:pPr>
  </w:style>
  <w:style w:type="numbering" w:customStyle="1" w:styleId="WW8Num14">
    <w:name w:val="WW8Num14"/>
    <w:rsid w:val="006B7F73"/>
    <w:pPr>
      <w:numPr>
        <w:numId w:val="16"/>
      </w:numPr>
    </w:pPr>
  </w:style>
  <w:style w:type="numbering" w:customStyle="1" w:styleId="WW8Num11">
    <w:name w:val="WW8Num11"/>
    <w:rsid w:val="006B7F73"/>
    <w:pPr>
      <w:numPr>
        <w:numId w:val="13"/>
      </w:numPr>
    </w:pPr>
  </w:style>
  <w:style w:type="numbering" w:customStyle="1" w:styleId="WW8Num12">
    <w:name w:val="WW8Num12"/>
    <w:rsid w:val="006B7F73"/>
    <w:pPr>
      <w:numPr>
        <w:numId w:val="14"/>
      </w:numPr>
    </w:pPr>
  </w:style>
  <w:style w:type="numbering" w:customStyle="1" w:styleId="WW8Num13">
    <w:name w:val="WW8Num13"/>
    <w:rsid w:val="006B7F73"/>
    <w:pPr>
      <w:numPr>
        <w:numId w:val="15"/>
      </w:numPr>
    </w:pPr>
  </w:style>
  <w:style w:type="numbering" w:customStyle="1" w:styleId="WW8Num2">
    <w:name w:val="WW8Num2"/>
    <w:rsid w:val="006B7F73"/>
    <w:pPr>
      <w:numPr>
        <w:numId w:val="4"/>
      </w:numPr>
    </w:pPr>
  </w:style>
  <w:style w:type="numbering" w:customStyle="1" w:styleId="WW8Num5">
    <w:name w:val="WW8Num5"/>
    <w:rsid w:val="006B7F73"/>
    <w:pPr>
      <w:numPr>
        <w:numId w:val="7"/>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rsid w:val="00415617"/>
    <w:rPr>
      <w:rFonts w:ascii="Arial" w:hAnsi="Arial"/>
      <w:b/>
      <w:bCs/>
      <w:iCs/>
      <w:sz w:val="24"/>
      <w:szCs w:val="28"/>
      <w:lang w:val="es-ES_tradnl" w:eastAsia="es-ES"/>
    </w:rPr>
  </w:style>
  <w:style w:type="paragraph" w:styleId="Descripcin">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8"/>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locked/>
    <w:rsid w:val="00281283"/>
    <w:rPr>
      <w:kern w:val="3"/>
      <w:lang w:eastAsia="zh-C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6B658F"/>
    <w:rPr>
      <w:rFonts w:ascii="Calibri" w:eastAsia="Calibri" w:hAnsi="Calibri"/>
      <w:sz w:val="22"/>
      <w:szCs w:val="22"/>
      <w:lang w:eastAsia="en-US"/>
    </w:rPr>
  </w:style>
  <w:style w:type="character" w:customStyle="1" w:styleId="normaltextrun">
    <w:name w:val="normaltextrun"/>
    <w:basedOn w:val="Fuentedeprrafopredeter"/>
    <w:rsid w:val="00907FDB"/>
  </w:style>
  <w:style w:type="character" w:customStyle="1" w:styleId="eop">
    <w:name w:val="eop"/>
    <w:basedOn w:val="Fuentedeprrafopredeter"/>
    <w:rsid w:val="00907FDB"/>
  </w:style>
  <w:style w:type="paragraph" w:customStyle="1" w:styleId="paragraph">
    <w:name w:val="paragraph"/>
    <w:basedOn w:val="Normal"/>
    <w:rsid w:val="00907FDB"/>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normal">
    <w:name w:val="x_msonormal"/>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listparagraph">
    <w:name w:val="x_msolistparagraph"/>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table" w:styleId="Tablaconcuadrcula">
    <w:name w:val="Table Grid"/>
    <w:basedOn w:val="Tablanormal"/>
    <w:uiPriority w:val="9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cinsinresolver">
    <w:name w:val="Unresolved Mention"/>
    <w:basedOn w:val="Fuentedeprrafopredeter"/>
    <w:uiPriority w:val="99"/>
    <w:semiHidden/>
    <w:unhideWhenUsed/>
    <w:rsid w:val="00906E70"/>
    <w:rPr>
      <w:color w:val="605E5C"/>
      <w:shd w:val="clear" w:color="auto" w:fill="E1DFDD"/>
    </w:rPr>
  </w:style>
  <w:style w:type="character" w:customStyle="1" w:styleId="Ttulo3Car">
    <w:name w:val="Título 3 Car"/>
    <w:basedOn w:val="Fuentedeprrafopredeter"/>
    <w:link w:val="Ttulo3"/>
    <w:uiPriority w:val="9"/>
    <w:semiHidden/>
    <w:rsid w:val="00050A93"/>
    <w:rPr>
      <w:rFonts w:asciiTheme="majorHAnsi" w:eastAsiaTheme="majorEastAsia" w:hAnsiTheme="majorHAnsi" w:cs="Mangal"/>
      <w:color w:val="243F60" w:themeColor="accent1" w:themeShade="7F"/>
      <w:kern w:val="3"/>
      <w:sz w:val="24"/>
      <w:szCs w:val="21"/>
      <w:lang w:eastAsia="zh-CN" w:bidi="hi-IN"/>
    </w:rPr>
  </w:style>
  <w:style w:type="table" w:styleId="Tablaconcuadrcula5oscura-nfasis3">
    <w:name w:val="Grid Table 5 Dark Accent 3"/>
    <w:basedOn w:val="Tablamoderna"/>
    <w:uiPriority w:val="50"/>
    <w:rsid w:val="00DC26C3"/>
    <w:rPr>
      <w:rFonts w:ascii="Garamond" w:eastAsia="Calibri" w:hAnsi="Garamond" w:cs="Calibri"/>
      <w:sz w:val="22"/>
      <w:lang w:eastAsia="es-MX"/>
    </w:rPr>
    <w:tblPr>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pPr>
        <w:jc w:val="center"/>
      </w:pPr>
      <w:rPr>
        <w:rFonts w:ascii="Garamond" w:hAnsi="Garamond" w:hint="default"/>
        <w:b/>
        <w:bCs/>
        <w:color w:val="FFFFFF" w:themeColor="background1"/>
        <w:sz w:val="22"/>
        <w:szCs w:val="22"/>
      </w:rPr>
      <w:tblPr/>
      <w:tcPr>
        <w:tcBorders>
          <w:tl2br w:val="none" w:sz="0" w:space="0" w:color="auto"/>
          <w:tr2bl w:val="none" w:sz="0" w:space="0" w:color="auto"/>
        </w:tcBorders>
        <w:shd w:val="clear" w:color="auto" w:fill="1F497D" w:themeFill="text2"/>
        <w:vAlign w:val="center"/>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rPr>
        <w:color w:val="auto"/>
      </w:rPr>
      <w:tblPr/>
      <w:tcPr>
        <w:tcBorders>
          <w:tl2br w:val="none" w:sz="0" w:space="0" w:color="auto"/>
          <w:tr2bl w:val="none" w:sz="0" w:space="0" w:color="auto"/>
        </w:tcBorders>
        <w:shd w:val="clear" w:color="auto" w:fill="D6E3BC" w:themeFill="accent3" w:themeFillTint="66"/>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moderna">
    <w:name w:val="Table Contemporary"/>
    <w:basedOn w:val="Tablanormal"/>
    <w:uiPriority w:val="99"/>
    <w:semiHidden/>
    <w:unhideWhenUsed/>
    <w:rsid w:val="00DC26C3"/>
    <w:pPr>
      <w:widowControl w:val="0"/>
      <w:suppressAutoHyphens/>
      <w:autoSpaceDN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3309">
      <w:bodyDiv w:val="1"/>
      <w:marLeft w:val="0"/>
      <w:marRight w:val="0"/>
      <w:marTop w:val="0"/>
      <w:marBottom w:val="0"/>
      <w:divBdr>
        <w:top w:val="none" w:sz="0" w:space="0" w:color="auto"/>
        <w:left w:val="none" w:sz="0" w:space="0" w:color="auto"/>
        <w:bottom w:val="none" w:sz="0" w:space="0" w:color="auto"/>
        <w:right w:val="none" w:sz="0" w:space="0" w:color="auto"/>
      </w:divBdr>
    </w:div>
    <w:div w:id="26778414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37023">
      <w:bodyDiv w:val="1"/>
      <w:marLeft w:val="0"/>
      <w:marRight w:val="0"/>
      <w:marTop w:val="0"/>
      <w:marBottom w:val="0"/>
      <w:divBdr>
        <w:top w:val="none" w:sz="0" w:space="0" w:color="auto"/>
        <w:left w:val="none" w:sz="0" w:space="0" w:color="auto"/>
        <w:bottom w:val="none" w:sz="0" w:space="0" w:color="auto"/>
        <w:right w:val="none" w:sz="0" w:space="0" w:color="auto"/>
      </w:divBdr>
    </w:div>
    <w:div w:id="392124887">
      <w:bodyDiv w:val="1"/>
      <w:marLeft w:val="0"/>
      <w:marRight w:val="0"/>
      <w:marTop w:val="0"/>
      <w:marBottom w:val="0"/>
      <w:divBdr>
        <w:top w:val="none" w:sz="0" w:space="0" w:color="auto"/>
        <w:left w:val="none" w:sz="0" w:space="0" w:color="auto"/>
        <w:bottom w:val="none" w:sz="0" w:space="0" w:color="auto"/>
        <w:right w:val="none" w:sz="0" w:space="0" w:color="auto"/>
      </w:divBdr>
    </w:div>
    <w:div w:id="406460217">
      <w:bodyDiv w:val="1"/>
      <w:marLeft w:val="0"/>
      <w:marRight w:val="0"/>
      <w:marTop w:val="0"/>
      <w:marBottom w:val="0"/>
      <w:divBdr>
        <w:top w:val="none" w:sz="0" w:space="0" w:color="auto"/>
        <w:left w:val="none" w:sz="0" w:space="0" w:color="auto"/>
        <w:bottom w:val="none" w:sz="0" w:space="0" w:color="auto"/>
        <w:right w:val="none" w:sz="0" w:space="0" w:color="auto"/>
      </w:divBdr>
    </w:div>
    <w:div w:id="506096020">
      <w:bodyDiv w:val="1"/>
      <w:marLeft w:val="0"/>
      <w:marRight w:val="0"/>
      <w:marTop w:val="0"/>
      <w:marBottom w:val="0"/>
      <w:divBdr>
        <w:top w:val="none" w:sz="0" w:space="0" w:color="auto"/>
        <w:left w:val="none" w:sz="0" w:space="0" w:color="auto"/>
        <w:bottom w:val="none" w:sz="0" w:space="0" w:color="auto"/>
        <w:right w:val="none" w:sz="0" w:space="0" w:color="auto"/>
      </w:divBdr>
    </w:div>
    <w:div w:id="646713813">
      <w:bodyDiv w:val="1"/>
      <w:marLeft w:val="0"/>
      <w:marRight w:val="0"/>
      <w:marTop w:val="0"/>
      <w:marBottom w:val="0"/>
      <w:divBdr>
        <w:top w:val="none" w:sz="0" w:space="0" w:color="auto"/>
        <w:left w:val="none" w:sz="0" w:space="0" w:color="auto"/>
        <w:bottom w:val="none" w:sz="0" w:space="0" w:color="auto"/>
        <w:right w:val="none" w:sz="0" w:space="0" w:color="auto"/>
      </w:divBdr>
    </w:div>
    <w:div w:id="767850489">
      <w:bodyDiv w:val="1"/>
      <w:marLeft w:val="0"/>
      <w:marRight w:val="0"/>
      <w:marTop w:val="0"/>
      <w:marBottom w:val="0"/>
      <w:divBdr>
        <w:top w:val="none" w:sz="0" w:space="0" w:color="auto"/>
        <w:left w:val="none" w:sz="0" w:space="0" w:color="auto"/>
        <w:bottom w:val="none" w:sz="0" w:space="0" w:color="auto"/>
        <w:right w:val="none" w:sz="0" w:space="0" w:color="auto"/>
      </w:divBdr>
    </w:div>
    <w:div w:id="776484675">
      <w:bodyDiv w:val="1"/>
      <w:marLeft w:val="0"/>
      <w:marRight w:val="0"/>
      <w:marTop w:val="0"/>
      <w:marBottom w:val="0"/>
      <w:divBdr>
        <w:top w:val="none" w:sz="0" w:space="0" w:color="auto"/>
        <w:left w:val="none" w:sz="0" w:space="0" w:color="auto"/>
        <w:bottom w:val="none" w:sz="0" w:space="0" w:color="auto"/>
        <w:right w:val="none" w:sz="0" w:space="0" w:color="auto"/>
      </w:divBdr>
    </w:div>
    <w:div w:id="812059475">
      <w:bodyDiv w:val="1"/>
      <w:marLeft w:val="0"/>
      <w:marRight w:val="0"/>
      <w:marTop w:val="0"/>
      <w:marBottom w:val="0"/>
      <w:divBdr>
        <w:top w:val="none" w:sz="0" w:space="0" w:color="auto"/>
        <w:left w:val="none" w:sz="0" w:space="0" w:color="auto"/>
        <w:bottom w:val="none" w:sz="0" w:space="0" w:color="auto"/>
        <w:right w:val="none" w:sz="0" w:space="0" w:color="auto"/>
      </w:divBdr>
    </w:div>
    <w:div w:id="850027180">
      <w:bodyDiv w:val="1"/>
      <w:marLeft w:val="0"/>
      <w:marRight w:val="0"/>
      <w:marTop w:val="0"/>
      <w:marBottom w:val="0"/>
      <w:divBdr>
        <w:top w:val="none" w:sz="0" w:space="0" w:color="auto"/>
        <w:left w:val="none" w:sz="0" w:space="0" w:color="auto"/>
        <w:bottom w:val="none" w:sz="0" w:space="0" w:color="auto"/>
        <w:right w:val="none" w:sz="0" w:space="0" w:color="auto"/>
      </w:divBdr>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972253740">
      <w:bodyDiv w:val="1"/>
      <w:marLeft w:val="0"/>
      <w:marRight w:val="0"/>
      <w:marTop w:val="0"/>
      <w:marBottom w:val="0"/>
      <w:divBdr>
        <w:top w:val="none" w:sz="0" w:space="0" w:color="auto"/>
        <w:left w:val="none" w:sz="0" w:space="0" w:color="auto"/>
        <w:bottom w:val="none" w:sz="0" w:space="0" w:color="auto"/>
        <w:right w:val="none" w:sz="0" w:space="0" w:color="auto"/>
      </w:divBdr>
    </w:div>
    <w:div w:id="978461367">
      <w:bodyDiv w:val="1"/>
      <w:marLeft w:val="0"/>
      <w:marRight w:val="0"/>
      <w:marTop w:val="0"/>
      <w:marBottom w:val="0"/>
      <w:divBdr>
        <w:top w:val="none" w:sz="0" w:space="0" w:color="auto"/>
        <w:left w:val="none" w:sz="0" w:space="0" w:color="auto"/>
        <w:bottom w:val="none" w:sz="0" w:space="0" w:color="auto"/>
        <w:right w:val="none" w:sz="0" w:space="0" w:color="auto"/>
      </w:divBdr>
    </w:div>
    <w:div w:id="1169753396">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892634">
      <w:bodyDiv w:val="1"/>
      <w:marLeft w:val="0"/>
      <w:marRight w:val="0"/>
      <w:marTop w:val="0"/>
      <w:marBottom w:val="0"/>
      <w:divBdr>
        <w:top w:val="none" w:sz="0" w:space="0" w:color="auto"/>
        <w:left w:val="none" w:sz="0" w:space="0" w:color="auto"/>
        <w:bottom w:val="none" w:sz="0" w:space="0" w:color="auto"/>
        <w:right w:val="none" w:sz="0" w:space="0" w:color="auto"/>
      </w:divBdr>
    </w:div>
    <w:div w:id="1812673392">
      <w:bodyDiv w:val="1"/>
      <w:marLeft w:val="0"/>
      <w:marRight w:val="0"/>
      <w:marTop w:val="0"/>
      <w:marBottom w:val="0"/>
      <w:divBdr>
        <w:top w:val="none" w:sz="0" w:space="0" w:color="auto"/>
        <w:left w:val="none" w:sz="0" w:space="0" w:color="auto"/>
        <w:bottom w:val="none" w:sz="0" w:space="0" w:color="auto"/>
        <w:right w:val="none" w:sz="0" w:space="0" w:color="auto"/>
      </w:divBdr>
    </w:div>
    <w:div w:id="1938294980">
      <w:bodyDiv w:val="1"/>
      <w:marLeft w:val="0"/>
      <w:marRight w:val="0"/>
      <w:marTop w:val="0"/>
      <w:marBottom w:val="0"/>
      <w:divBdr>
        <w:top w:val="none" w:sz="0" w:space="0" w:color="auto"/>
        <w:left w:val="none" w:sz="0" w:space="0" w:color="auto"/>
        <w:bottom w:val="none" w:sz="0" w:space="0" w:color="auto"/>
        <w:right w:val="none" w:sz="0" w:space="0" w:color="auto"/>
      </w:divBdr>
    </w:div>
    <w:div w:id="2015763536">
      <w:bodyDiv w:val="1"/>
      <w:marLeft w:val="0"/>
      <w:marRight w:val="0"/>
      <w:marTop w:val="0"/>
      <w:marBottom w:val="0"/>
      <w:divBdr>
        <w:top w:val="none" w:sz="0" w:space="0" w:color="auto"/>
        <w:left w:val="none" w:sz="0" w:space="0" w:color="auto"/>
        <w:bottom w:val="none" w:sz="0" w:space="0" w:color="auto"/>
        <w:right w:val="none" w:sz="0" w:space="0" w:color="auto"/>
      </w:divBdr>
    </w:div>
    <w:div w:id="2016220935">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colombiacompra.gov.co/content/tienda-virtual" TargetMode="External"/><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olombiacompra.gov.co/content/tienda-virtual"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superfinanciera.gov.co/publicacion/60819" TargetMode="External"/><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hyperlink" Target="http://www.libretamilitar.mil.co"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3.jpeg"/><Relationship Id="rId30" Type="http://schemas.openxmlformats.org/officeDocument/2006/relationships/header" Target="header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activity xmlns="8bdcf7c5-1106-45fb-9821-cc7d8157ca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644AD-BEA8-441E-96E9-C4F235E2B9FE}">
  <ds:schemaRefs>
    <ds:schemaRef ds:uri="http://schemas.microsoft.com/office/2006/metadata/properties"/>
    <ds:schemaRef ds:uri="8bdcf7c5-1106-45fb-9821-cc7d8157ca37"/>
  </ds:schemaRefs>
</ds:datastoreItem>
</file>

<file path=customXml/itemProps2.xml><?xml version="1.0" encoding="utf-8"?>
<ds:datastoreItem xmlns:ds="http://schemas.openxmlformats.org/officeDocument/2006/customXml" ds:itemID="{B150E73E-272D-40D8-A465-A112254C4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cf7c5-1106-45fb-9821-cc7d8157c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4.xml><?xml version="1.0" encoding="utf-8"?>
<ds:datastoreItem xmlns:ds="http://schemas.openxmlformats.org/officeDocument/2006/customXml" ds:itemID="{C8F47035-8B7D-42F1-8186-C5A90278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81</Pages>
  <Words>29905</Words>
  <Characters>164478</Characters>
  <Application>Microsoft Office Word</Application>
  <DocSecurity>0</DocSecurity>
  <Lines>1370</Lines>
  <Paragraphs>387</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193996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Ivan Andres Ibarra Estupinan</cp:lastModifiedBy>
  <cp:revision>3</cp:revision>
  <cp:lastPrinted>2017-02-09T21:34:00Z</cp:lastPrinted>
  <dcterms:created xsi:type="dcterms:W3CDTF">2025-08-11T12:06:00Z</dcterms:created>
  <dcterms:modified xsi:type="dcterms:W3CDTF">2025-08-13T19:09:00Z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ies>
</file>